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DBA" w:rsidP="000C4DBA" w:rsidRDefault="000C4DBA" w14:paraId="50C98AC5" w14:textId="77777777">
      <w:pPr>
        <w:tabs>
          <w:tab w:val="left" w:pos="2127"/>
        </w:tabs>
        <w:spacing w:before="240"/>
        <w:ind w:left="2131" w:hanging="2131"/>
        <w:rPr>
          <w:b/>
          <w:sz w:val="24"/>
        </w:rPr>
      </w:pPr>
      <w:bookmarkStart w:name="OLE_LINK1" w:id="0"/>
      <w:bookmarkStart w:name="OLE_LINK2" w:id="1"/>
      <w:r>
        <w:rPr>
          <w:b/>
          <w:sz w:val="24"/>
        </w:rPr>
        <w:t>Source:</w:t>
      </w:r>
      <w:r>
        <w:rPr>
          <w:b/>
          <w:sz w:val="24"/>
        </w:rPr>
        <w:tab/>
      </w:r>
      <w:r>
        <w:rPr>
          <w:b/>
          <w:sz w:val="24"/>
        </w:rPr>
        <w:t>Nokia Corporation</w:t>
      </w:r>
    </w:p>
    <w:p w:rsidRPr="007E2DDA" w:rsidR="000C4DBA" w:rsidP="000C4DBA" w:rsidRDefault="000C4DBA" w14:paraId="5EDD8FB7" w14:textId="488FEB19">
      <w:pPr>
        <w:tabs>
          <w:tab w:val="left" w:pos="2127"/>
        </w:tabs>
        <w:ind w:left="2131" w:hanging="2131"/>
        <w:rPr>
          <w:b/>
          <w:sz w:val="24"/>
        </w:rPr>
      </w:pPr>
      <w:r>
        <w:rPr>
          <w:b/>
          <w:sz w:val="24"/>
        </w:rPr>
        <w:t>Title:</w:t>
      </w:r>
      <w:r>
        <w:rPr>
          <w:b/>
          <w:sz w:val="24"/>
        </w:rPr>
        <w:tab/>
      </w:r>
      <w:r w:rsidRPr="002869F8" w:rsidR="00240F83">
        <w:rPr>
          <w:b/>
          <w:sz w:val="24"/>
        </w:rPr>
        <w:t>On</w:t>
      </w:r>
      <w:r w:rsidRPr="002869F8" w:rsidR="00E85DFC">
        <w:rPr>
          <w:b/>
          <w:sz w:val="24"/>
        </w:rPr>
        <w:t xml:space="preserve"> IVAS </w:t>
      </w:r>
      <w:r w:rsidR="00913F87">
        <w:rPr>
          <w:b/>
          <w:sz w:val="24"/>
        </w:rPr>
        <w:t>audio</w:t>
      </w:r>
      <w:r w:rsidRPr="002869F8" w:rsidR="008A1522">
        <w:rPr>
          <w:b/>
          <w:sz w:val="24"/>
        </w:rPr>
        <w:t xml:space="preserve"> formats and </w:t>
      </w:r>
      <w:r w:rsidRPr="002869F8" w:rsidR="00E85DFC">
        <w:rPr>
          <w:b/>
          <w:sz w:val="24"/>
        </w:rPr>
        <w:t xml:space="preserve">complexity </w:t>
      </w:r>
      <w:r w:rsidRPr="002869F8" w:rsidR="00E87682">
        <w:rPr>
          <w:b/>
          <w:sz w:val="24"/>
        </w:rPr>
        <w:t xml:space="preserve">design </w:t>
      </w:r>
      <w:r w:rsidRPr="002869F8" w:rsidR="00E85DFC">
        <w:rPr>
          <w:b/>
          <w:sz w:val="24"/>
        </w:rPr>
        <w:t>constraint</w:t>
      </w:r>
      <w:r w:rsidR="00CB15F7">
        <w:rPr>
          <w:b/>
          <w:sz w:val="24"/>
        </w:rPr>
        <w:t>s</w:t>
      </w:r>
    </w:p>
    <w:bookmarkEnd w:id="0"/>
    <w:bookmarkEnd w:id="1"/>
    <w:p w:rsidRPr="007E2DDA" w:rsidR="000C4DBA" w:rsidP="000C4DBA" w:rsidRDefault="000C4DBA" w14:paraId="74DF4BC0" w14:textId="707ECA20">
      <w:pPr>
        <w:tabs>
          <w:tab w:val="left" w:pos="2127"/>
        </w:tabs>
        <w:ind w:left="2131" w:hanging="2131"/>
        <w:rPr>
          <w:b/>
          <w:sz w:val="24"/>
        </w:rPr>
      </w:pPr>
      <w:r w:rsidRPr="007E2DDA">
        <w:rPr>
          <w:b/>
          <w:sz w:val="24"/>
        </w:rPr>
        <w:t>Document for:</w:t>
      </w:r>
      <w:r w:rsidRPr="007E2DDA">
        <w:rPr>
          <w:b/>
          <w:sz w:val="24"/>
        </w:rPr>
        <w:tab/>
      </w:r>
      <w:r w:rsidRPr="00975CEF" w:rsidR="00221490">
        <w:rPr>
          <w:b/>
          <w:sz w:val="24"/>
        </w:rPr>
        <w:t>Discussion</w:t>
      </w:r>
      <w:r w:rsidRPr="00975CEF" w:rsidR="008106D4">
        <w:rPr>
          <w:b/>
          <w:sz w:val="24"/>
        </w:rPr>
        <w:t xml:space="preserve"> and Agreement</w:t>
      </w:r>
    </w:p>
    <w:p w:rsidR="000C4DBA" w:rsidP="000C4DBA" w:rsidRDefault="000C4DBA" w14:paraId="3569F0A6" w14:textId="7273717D">
      <w:pPr>
        <w:tabs>
          <w:tab w:val="left" w:pos="2127"/>
        </w:tabs>
        <w:ind w:left="2131" w:hanging="2131"/>
        <w:rPr>
          <w:b/>
          <w:sz w:val="24"/>
        </w:rPr>
      </w:pPr>
      <w:r w:rsidRPr="007E2DDA">
        <w:rPr>
          <w:b/>
          <w:sz w:val="24"/>
        </w:rPr>
        <w:t>Agenda Item:</w:t>
      </w:r>
      <w:r w:rsidRPr="007E2DDA">
        <w:rPr>
          <w:b/>
          <w:sz w:val="24"/>
        </w:rPr>
        <w:tab/>
      </w:r>
      <w:r w:rsidRPr="002F0182">
        <w:rPr>
          <w:b/>
          <w:sz w:val="24"/>
        </w:rPr>
        <w:t>7.5</w:t>
      </w:r>
      <w:r w:rsidRPr="002F0182" w:rsidR="00AF2FC7">
        <w:rPr>
          <w:b/>
          <w:sz w:val="24"/>
        </w:rPr>
        <w:t xml:space="preserve"> – IVAS_Codec</w:t>
      </w:r>
    </w:p>
    <w:p w:rsidR="000C4DBA" w:rsidP="000C4DBA" w:rsidRDefault="000C4DBA" w14:paraId="3C41D95C" w14:textId="77777777">
      <w:pPr>
        <w:pBdr>
          <w:top w:val="single" w:color="auto" w:sz="12" w:space="1"/>
        </w:pBdr>
      </w:pPr>
    </w:p>
    <w:p w:rsidRPr="00491668" w:rsidR="000C4DBA" w:rsidP="000C4DBA" w:rsidRDefault="000C4DBA" w14:paraId="453C7C15" w14:textId="77777777">
      <w:pPr>
        <w:pStyle w:val="Heading1"/>
      </w:pPr>
      <w:r w:rsidRPr="00491668">
        <w:t>1. Introduction</w:t>
      </w:r>
    </w:p>
    <w:p w:rsidR="009931DA" w:rsidP="003C4483" w:rsidRDefault="00DF04FD" w14:paraId="4A8DEB30" w14:textId="07BA725D">
      <w:pPr>
        <w:rPr>
          <w:sz w:val="22"/>
          <w:szCs w:val="22"/>
        </w:rPr>
      </w:pPr>
      <w:r>
        <w:rPr>
          <w:sz w:val="22"/>
          <w:szCs w:val="22"/>
        </w:rPr>
        <w:t xml:space="preserve">Draft </w:t>
      </w:r>
      <w:r w:rsidRPr="00DF04FD" w:rsidR="00D556AE">
        <w:rPr>
          <w:sz w:val="22"/>
          <w:szCs w:val="22"/>
        </w:rPr>
        <w:t>IVAS</w:t>
      </w:r>
      <w:r>
        <w:rPr>
          <w:sz w:val="22"/>
          <w:szCs w:val="22"/>
        </w:rPr>
        <w:t xml:space="preserve"> design constraints</w:t>
      </w:r>
      <w:r w:rsidRPr="00DF04FD" w:rsidR="00001F34">
        <w:rPr>
          <w:sz w:val="22"/>
          <w:szCs w:val="22"/>
        </w:rPr>
        <w:t xml:space="preserve"> [1] </w:t>
      </w:r>
      <w:r>
        <w:rPr>
          <w:sz w:val="22"/>
          <w:szCs w:val="22"/>
        </w:rPr>
        <w:t xml:space="preserve">do not </w:t>
      </w:r>
      <w:r w:rsidRPr="00DF04FD" w:rsidR="00955B68">
        <w:rPr>
          <w:sz w:val="22"/>
          <w:szCs w:val="22"/>
        </w:rPr>
        <w:t>set a</w:t>
      </w:r>
      <w:r>
        <w:rPr>
          <w:sz w:val="22"/>
          <w:szCs w:val="22"/>
        </w:rPr>
        <w:t>ny</w:t>
      </w:r>
      <w:r w:rsidRPr="00DF04FD" w:rsidR="00955B68">
        <w:rPr>
          <w:sz w:val="22"/>
          <w:szCs w:val="22"/>
        </w:rPr>
        <w:t xml:space="preserve"> specific design constraints on </w:t>
      </w:r>
      <w:r>
        <w:rPr>
          <w:sz w:val="22"/>
          <w:szCs w:val="22"/>
        </w:rPr>
        <w:t xml:space="preserve">the </w:t>
      </w:r>
      <w:r w:rsidR="00655188">
        <w:rPr>
          <w:sz w:val="22"/>
          <w:szCs w:val="22"/>
        </w:rPr>
        <w:t xml:space="preserve">complexity of the </w:t>
      </w:r>
      <w:r>
        <w:rPr>
          <w:sz w:val="22"/>
          <w:szCs w:val="22"/>
        </w:rPr>
        <w:t>codec solution</w:t>
      </w:r>
      <w:r w:rsidRPr="00DF04FD" w:rsidR="00955B68">
        <w:rPr>
          <w:sz w:val="22"/>
          <w:szCs w:val="22"/>
        </w:rPr>
        <w:t>.</w:t>
      </w:r>
      <w:r w:rsidRPr="00DF04FD" w:rsidR="009E031F">
        <w:rPr>
          <w:sz w:val="22"/>
          <w:szCs w:val="22"/>
        </w:rPr>
        <w:t xml:space="preserve"> It has been proposed to </w:t>
      </w:r>
      <w:r w:rsidRPr="00DF04FD" w:rsidR="00205D17">
        <w:rPr>
          <w:sz w:val="22"/>
          <w:szCs w:val="22"/>
        </w:rPr>
        <w:t xml:space="preserve">set the </w:t>
      </w:r>
      <w:r w:rsidRPr="00DF04FD" w:rsidR="003C4483">
        <w:rPr>
          <w:sz w:val="22"/>
          <w:szCs w:val="22"/>
        </w:rPr>
        <w:t>complexity constraints based on the complete IVAS solution that includes the IVAS renderer [2].</w:t>
      </w:r>
      <w:r w:rsidR="00A32AAB">
        <w:rPr>
          <w:sz w:val="22"/>
          <w:szCs w:val="22"/>
        </w:rPr>
        <w:t xml:space="preserve"> Th</w:t>
      </w:r>
      <w:r w:rsidRPr="004C5AC5" w:rsidR="00A32AAB">
        <w:rPr>
          <w:sz w:val="22"/>
          <w:szCs w:val="22"/>
        </w:rPr>
        <w:t xml:space="preserve">e source has </w:t>
      </w:r>
      <w:r w:rsidRPr="004C5AC5" w:rsidR="004A48C8">
        <w:rPr>
          <w:sz w:val="22"/>
          <w:szCs w:val="22"/>
        </w:rPr>
        <w:t>furthermore proposed to set the complexity constraint such that</w:t>
      </w:r>
      <w:r w:rsidRPr="004C5AC5" w:rsidR="004C5AC5">
        <w:rPr>
          <w:sz w:val="22"/>
          <w:szCs w:val="22"/>
        </w:rPr>
        <w:t xml:space="preserve"> the wide range of</w:t>
      </w:r>
      <w:r w:rsidRPr="004C5AC5" w:rsidR="004A48C8">
        <w:rPr>
          <w:sz w:val="22"/>
          <w:szCs w:val="22"/>
        </w:rPr>
        <w:t xml:space="preserve"> </w:t>
      </w:r>
      <w:r w:rsidRPr="004C5AC5" w:rsidR="004C5AC5">
        <w:rPr>
          <w:sz w:val="22"/>
          <w:szCs w:val="22"/>
        </w:rPr>
        <w:t>device types and capabilities are taken into account, e.g., by considering complexity constraints for individual audio input formats</w:t>
      </w:r>
      <w:r w:rsidRPr="004C5AC5" w:rsidR="00A32AAB">
        <w:rPr>
          <w:sz w:val="22"/>
          <w:szCs w:val="22"/>
        </w:rPr>
        <w:t xml:space="preserve"> [3].</w:t>
      </w:r>
    </w:p>
    <w:p w:rsidRPr="00732A8E" w:rsidR="00DF04FD" w:rsidP="003C4483" w:rsidRDefault="00DF04FD" w14:paraId="7C55AAED" w14:textId="4723BBA3">
      <w:pPr>
        <w:rPr>
          <w:sz w:val="22"/>
          <w:szCs w:val="22"/>
        </w:rPr>
      </w:pPr>
      <w:r>
        <w:rPr>
          <w:sz w:val="22"/>
          <w:szCs w:val="22"/>
        </w:rPr>
        <w:t>The IVAS codec i</w:t>
      </w:r>
      <w:r w:rsidR="004E036B">
        <w:rPr>
          <w:sz w:val="22"/>
          <w:szCs w:val="22"/>
        </w:rPr>
        <w:t xml:space="preserve">s expected to </w:t>
      </w:r>
      <w:r w:rsidRPr="00882409" w:rsidR="00882409">
        <w:rPr>
          <w:sz w:val="22"/>
          <w:szCs w:val="22"/>
        </w:rPr>
        <w:t>significantly expand the opportunities for immersive services and advanced use cases over EVS</w:t>
      </w:r>
      <w:r w:rsidR="00882409">
        <w:rPr>
          <w:sz w:val="22"/>
          <w:szCs w:val="22"/>
        </w:rPr>
        <w:t xml:space="preserve">. This is to be achieved, e.g., by support of a multitude of audio input </w:t>
      </w:r>
      <w:r w:rsidRPr="00732A8E" w:rsidR="00882409">
        <w:rPr>
          <w:sz w:val="22"/>
          <w:szCs w:val="22"/>
        </w:rPr>
        <w:t xml:space="preserve">formats suitable for different use cases and </w:t>
      </w:r>
      <w:r w:rsidRPr="00732A8E" w:rsidR="00FE74D2">
        <w:rPr>
          <w:sz w:val="22"/>
          <w:szCs w:val="22"/>
        </w:rPr>
        <w:t xml:space="preserve">also </w:t>
      </w:r>
      <w:r w:rsidRPr="00732A8E" w:rsidR="00882409">
        <w:rPr>
          <w:sz w:val="22"/>
          <w:szCs w:val="22"/>
        </w:rPr>
        <w:t>some combinations of them.</w:t>
      </w:r>
      <w:r w:rsidRPr="00732A8E" w:rsidR="002869F8">
        <w:rPr>
          <w:sz w:val="22"/>
          <w:szCs w:val="22"/>
        </w:rPr>
        <w:t xml:space="preserve"> In general, it can be understood that </w:t>
      </w:r>
      <w:r w:rsidRPr="00732A8E" w:rsidR="00FE74D2">
        <w:rPr>
          <w:sz w:val="22"/>
          <w:szCs w:val="22"/>
        </w:rPr>
        <w:t xml:space="preserve">the encoding complexity </w:t>
      </w:r>
      <w:r w:rsidRPr="00732A8E" w:rsidR="005C743A">
        <w:rPr>
          <w:sz w:val="22"/>
          <w:szCs w:val="22"/>
        </w:rPr>
        <w:t>increases with additional input channels.</w:t>
      </w:r>
    </w:p>
    <w:p w:rsidR="008C46C5" w:rsidP="002D43E6" w:rsidRDefault="003C4483" w14:paraId="2C980B73" w14:textId="2B86EF8D">
      <w:pPr>
        <w:spacing w:after="300" w:line="240" w:lineRule="auto"/>
        <w:rPr>
          <w:sz w:val="22"/>
          <w:szCs w:val="22"/>
        </w:rPr>
      </w:pPr>
      <w:r w:rsidRPr="00732A8E">
        <w:rPr>
          <w:sz w:val="22"/>
          <w:szCs w:val="22"/>
        </w:rPr>
        <w:t xml:space="preserve">We discuss in this input document aspects to be considered </w:t>
      </w:r>
      <w:r w:rsidRPr="00732A8E" w:rsidR="00EC6E8A">
        <w:rPr>
          <w:sz w:val="22"/>
          <w:szCs w:val="22"/>
        </w:rPr>
        <w:t>in setting the complexity constraints</w:t>
      </w:r>
      <w:r w:rsidRPr="00732A8E" w:rsidR="00732A8E">
        <w:rPr>
          <w:sz w:val="22"/>
          <w:szCs w:val="22"/>
        </w:rPr>
        <w:t xml:space="preserve"> for IVAS</w:t>
      </w:r>
      <w:r w:rsidR="00D13BF4">
        <w:rPr>
          <w:sz w:val="22"/>
          <w:szCs w:val="22"/>
        </w:rPr>
        <w:t xml:space="preserve"> relating to input formats and number of supported channels</w:t>
      </w:r>
      <w:r w:rsidRPr="00732A8E" w:rsidR="003F4A02">
        <w:rPr>
          <w:sz w:val="22"/>
          <w:szCs w:val="22"/>
        </w:rPr>
        <w:t>.</w:t>
      </w:r>
      <w:r w:rsidRPr="00732A8E" w:rsidR="00EC6E8A">
        <w:rPr>
          <w:sz w:val="22"/>
          <w:szCs w:val="22"/>
        </w:rPr>
        <w:t xml:space="preserve"> </w:t>
      </w:r>
      <w:r w:rsidRPr="00732A8E" w:rsidR="00732A8E">
        <w:rPr>
          <w:sz w:val="22"/>
          <w:szCs w:val="22"/>
        </w:rPr>
        <w:t>As with the previous contribution [3], i</w:t>
      </w:r>
      <w:r w:rsidRPr="00732A8E" w:rsidR="00EC6E8A">
        <w:rPr>
          <w:sz w:val="22"/>
          <w:szCs w:val="22"/>
        </w:rPr>
        <w:t>t is not presently proposed any exact values</w:t>
      </w:r>
      <w:r w:rsidRPr="00732A8E" w:rsidR="006933AD">
        <w:rPr>
          <w:sz w:val="22"/>
          <w:szCs w:val="22"/>
        </w:rPr>
        <w:t xml:space="preserve"> for complexity limits</w:t>
      </w:r>
      <w:r w:rsidRPr="00732A8E" w:rsidR="00732A8E">
        <w:rPr>
          <w:sz w:val="22"/>
          <w:szCs w:val="22"/>
        </w:rPr>
        <w:t>. Rather th</w:t>
      </w:r>
      <w:r w:rsidR="00440826">
        <w:rPr>
          <w:sz w:val="22"/>
          <w:szCs w:val="22"/>
        </w:rPr>
        <w:t>is</w:t>
      </w:r>
      <w:r w:rsidRPr="00732A8E" w:rsidR="00732A8E">
        <w:rPr>
          <w:sz w:val="22"/>
          <w:szCs w:val="22"/>
        </w:rPr>
        <w:t xml:space="preserve"> proposal </w:t>
      </w:r>
      <w:r w:rsidRPr="00732A8E" w:rsidR="00EC6E8A">
        <w:rPr>
          <w:sz w:val="22"/>
          <w:szCs w:val="22"/>
        </w:rPr>
        <w:t>focuse</w:t>
      </w:r>
      <w:r w:rsidRPr="00732A8E" w:rsidR="00732A8E">
        <w:rPr>
          <w:sz w:val="22"/>
          <w:szCs w:val="22"/>
        </w:rPr>
        <w:t>s</w:t>
      </w:r>
      <w:r w:rsidRPr="00732A8E" w:rsidR="00EC6E8A">
        <w:rPr>
          <w:sz w:val="22"/>
          <w:szCs w:val="22"/>
        </w:rPr>
        <w:t xml:space="preserve"> on the principle.</w:t>
      </w:r>
      <w:r w:rsidR="0073772C">
        <w:rPr>
          <w:sz w:val="22"/>
          <w:szCs w:val="22"/>
        </w:rPr>
        <w:t xml:space="preserve"> Agreement on the principle should help to develop realistic and relevant complexity constraints that </w:t>
      </w:r>
      <w:r w:rsidR="00FF6119">
        <w:rPr>
          <w:sz w:val="22"/>
          <w:szCs w:val="22"/>
        </w:rPr>
        <w:t xml:space="preserve">enable desired use cases and allow for wide </w:t>
      </w:r>
      <w:r w:rsidR="00B87206">
        <w:rPr>
          <w:sz w:val="22"/>
          <w:szCs w:val="22"/>
        </w:rPr>
        <w:t>deployment in the mobile space and other related products and applications.</w:t>
      </w:r>
    </w:p>
    <w:p w:rsidRPr="00491668" w:rsidR="00040FC0" w:rsidP="00040FC0" w:rsidRDefault="00040FC0" w14:paraId="21BA1EFC" w14:textId="4226D5AC">
      <w:pPr>
        <w:pStyle w:val="Heading1"/>
      </w:pPr>
      <w:r w:rsidRPr="00491668">
        <w:t xml:space="preserve">2. </w:t>
      </w:r>
      <w:r>
        <w:t>Input formats</w:t>
      </w:r>
      <w:r w:rsidR="005A034E">
        <w:t xml:space="preserve"> and rendered output formats</w:t>
      </w:r>
    </w:p>
    <w:p w:rsidR="00040FC0" w:rsidP="002D43E6" w:rsidRDefault="00630208" w14:paraId="44F23182" w14:textId="0DCE5B59">
      <w:pPr>
        <w:spacing w:after="300" w:line="240" w:lineRule="auto"/>
        <w:rPr>
          <w:sz w:val="22"/>
          <w:szCs w:val="22"/>
        </w:rPr>
      </w:pPr>
      <w:r>
        <w:rPr>
          <w:sz w:val="22"/>
          <w:szCs w:val="22"/>
        </w:rPr>
        <w:t xml:space="preserve">In draft IVAS-4 [1], </w:t>
      </w:r>
      <w:r w:rsidR="00CE6F25">
        <w:rPr>
          <w:sz w:val="22"/>
          <w:szCs w:val="22"/>
        </w:rPr>
        <w:t xml:space="preserve">the </w:t>
      </w:r>
      <w:r w:rsidR="00115D08">
        <w:rPr>
          <w:sz w:val="22"/>
          <w:szCs w:val="22"/>
        </w:rPr>
        <w:t>support for the following input types</w:t>
      </w:r>
      <w:r w:rsidR="00CE6F25">
        <w:rPr>
          <w:sz w:val="22"/>
          <w:szCs w:val="22"/>
        </w:rPr>
        <w:t xml:space="preserve"> </w:t>
      </w:r>
      <w:r w:rsidR="0088599E">
        <w:rPr>
          <w:sz w:val="22"/>
          <w:szCs w:val="22"/>
        </w:rPr>
        <w:t>is</w:t>
      </w:r>
      <w:r w:rsidR="00CE6F25">
        <w:rPr>
          <w:sz w:val="22"/>
          <w:szCs w:val="22"/>
        </w:rPr>
        <w:t xml:space="preserve"> currently specified</w:t>
      </w:r>
      <w:r w:rsidR="00115D08">
        <w:rPr>
          <w:sz w:val="22"/>
          <w:szCs w:val="22"/>
        </w:rPr>
        <w:t>:</w:t>
      </w:r>
    </w:p>
    <w:p w:rsidR="00B8188D" w:rsidP="00A717D2" w:rsidRDefault="00B8188D" w14:paraId="2024CAD6" w14:textId="2C31F8C6">
      <w:pPr>
        <w:spacing w:line="240" w:lineRule="auto"/>
        <w:rPr>
          <w:sz w:val="22"/>
          <w:szCs w:val="22"/>
        </w:rPr>
      </w:pPr>
      <w:r w:rsidRPr="00B8188D">
        <w:rPr>
          <w:sz w:val="22"/>
          <w:szCs w:val="22"/>
        </w:rPr>
        <w:t>-</w:t>
      </w:r>
      <w:r w:rsidRPr="00B8188D">
        <w:rPr>
          <w:sz w:val="22"/>
          <w:szCs w:val="22"/>
        </w:rPr>
        <w:tab/>
      </w:r>
      <w:r w:rsidRPr="00B8188D">
        <w:rPr>
          <w:sz w:val="22"/>
          <w:szCs w:val="22"/>
        </w:rPr>
        <w:t>Channel-based audio, including mono (1.0), stereo (2.0), surround (5.1 and 7.1)</w:t>
      </w:r>
    </w:p>
    <w:p w:rsidR="00B8188D" w:rsidP="00A717D2" w:rsidRDefault="008C532B" w14:paraId="4729DDE2" w14:textId="051D2066">
      <w:pPr>
        <w:spacing w:line="240" w:lineRule="auto"/>
        <w:rPr>
          <w:sz w:val="22"/>
          <w:szCs w:val="22"/>
        </w:rPr>
      </w:pPr>
      <w:r w:rsidRPr="008C532B">
        <w:rPr>
          <w:sz w:val="22"/>
          <w:szCs w:val="22"/>
        </w:rPr>
        <w:t>-</w:t>
      </w:r>
      <w:r w:rsidRPr="008C532B">
        <w:rPr>
          <w:sz w:val="22"/>
          <w:szCs w:val="22"/>
        </w:rPr>
        <w:tab/>
      </w:r>
      <w:r w:rsidRPr="008C532B">
        <w:rPr>
          <w:sz w:val="22"/>
          <w:szCs w:val="22"/>
        </w:rPr>
        <w:t>Binaural audio</w:t>
      </w:r>
    </w:p>
    <w:p w:rsidR="00606C21" w:rsidP="00A717D2" w:rsidRDefault="00606C21" w14:paraId="4970AF0A" w14:textId="1EFF0757">
      <w:pPr>
        <w:spacing w:line="240" w:lineRule="auto"/>
        <w:rPr>
          <w:sz w:val="22"/>
          <w:szCs w:val="22"/>
        </w:rPr>
      </w:pPr>
      <w:r w:rsidRPr="00606C21">
        <w:rPr>
          <w:sz w:val="22"/>
          <w:szCs w:val="22"/>
        </w:rPr>
        <w:t>-</w:t>
      </w:r>
      <w:r w:rsidRPr="00606C21">
        <w:rPr>
          <w:sz w:val="22"/>
          <w:szCs w:val="22"/>
        </w:rPr>
        <w:tab/>
      </w:r>
      <w:r w:rsidRPr="00606C21">
        <w:rPr>
          <w:sz w:val="22"/>
          <w:szCs w:val="22"/>
        </w:rPr>
        <w:t>Scene-based audio, first-order (FOA)</w:t>
      </w:r>
      <w:r>
        <w:rPr>
          <w:sz w:val="22"/>
          <w:szCs w:val="22"/>
        </w:rPr>
        <w:t xml:space="preserve"> ambisonics</w:t>
      </w:r>
    </w:p>
    <w:p w:rsidR="00CB4B4D" w:rsidP="002D43E6" w:rsidRDefault="00A717D2" w14:paraId="24A3171E" w14:textId="0A6A3211">
      <w:pPr>
        <w:spacing w:after="300" w:line="240" w:lineRule="auto"/>
        <w:rPr>
          <w:sz w:val="22"/>
          <w:szCs w:val="22"/>
        </w:rPr>
      </w:pPr>
      <w:r w:rsidRPr="00A717D2">
        <w:rPr>
          <w:sz w:val="22"/>
          <w:szCs w:val="22"/>
        </w:rPr>
        <w:t>-</w:t>
      </w:r>
      <w:r w:rsidRPr="00A717D2">
        <w:rPr>
          <w:sz w:val="22"/>
          <w:szCs w:val="22"/>
        </w:rPr>
        <w:tab/>
      </w:r>
      <w:r w:rsidRPr="00A717D2">
        <w:rPr>
          <w:sz w:val="22"/>
          <w:szCs w:val="22"/>
        </w:rPr>
        <w:t>Object-based audi</w:t>
      </w:r>
      <w:r w:rsidR="00CB4B4D">
        <w:rPr>
          <w:sz w:val="22"/>
          <w:szCs w:val="22"/>
        </w:rPr>
        <w:t>o</w:t>
      </w:r>
      <w:r w:rsidR="00391332">
        <w:rPr>
          <w:sz w:val="22"/>
          <w:szCs w:val="22"/>
        </w:rPr>
        <w:t xml:space="preserve"> (definition TBD)</w:t>
      </w:r>
    </w:p>
    <w:p w:rsidR="00115D08" w:rsidP="002D43E6" w:rsidRDefault="00EB24D5" w14:paraId="7767842A" w14:textId="796A80C1">
      <w:pPr>
        <w:spacing w:after="300" w:line="240" w:lineRule="auto"/>
        <w:rPr>
          <w:sz w:val="22"/>
          <w:szCs w:val="22"/>
        </w:rPr>
      </w:pPr>
      <w:r>
        <w:rPr>
          <w:sz w:val="22"/>
          <w:szCs w:val="22"/>
        </w:rPr>
        <w:t xml:space="preserve">Furthermore, </w:t>
      </w:r>
      <w:r w:rsidR="00CE6F25">
        <w:rPr>
          <w:sz w:val="22"/>
          <w:szCs w:val="22"/>
        </w:rPr>
        <w:t>the</w:t>
      </w:r>
      <w:r>
        <w:rPr>
          <w:sz w:val="22"/>
          <w:szCs w:val="22"/>
        </w:rPr>
        <w:t xml:space="preserve"> following input</w:t>
      </w:r>
      <w:r w:rsidR="008C244A">
        <w:rPr>
          <w:sz w:val="22"/>
          <w:szCs w:val="22"/>
        </w:rPr>
        <w:t xml:space="preserve"> format </w:t>
      </w:r>
      <w:r w:rsidR="004B7462">
        <w:rPr>
          <w:sz w:val="22"/>
          <w:szCs w:val="22"/>
        </w:rPr>
        <w:t>–</w:t>
      </w:r>
      <w:r w:rsidR="008C244A">
        <w:rPr>
          <w:sz w:val="22"/>
          <w:szCs w:val="22"/>
        </w:rPr>
        <w:t xml:space="preserve"> </w:t>
      </w:r>
      <w:r>
        <w:rPr>
          <w:sz w:val="22"/>
          <w:szCs w:val="22"/>
        </w:rPr>
        <w:t xml:space="preserve">output </w:t>
      </w:r>
      <w:r w:rsidR="00463ED6">
        <w:rPr>
          <w:sz w:val="22"/>
          <w:szCs w:val="22"/>
        </w:rPr>
        <w:t>format mapping</w:t>
      </w:r>
      <w:r w:rsidR="008C28F3">
        <w:rPr>
          <w:sz w:val="22"/>
          <w:szCs w:val="22"/>
        </w:rPr>
        <w:t xml:space="preserve"> (“rendered output formats”)</w:t>
      </w:r>
      <w:r w:rsidR="00CE6F25">
        <w:rPr>
          <w:sz w:val="22"/>
          <w:szCs w:val="22"/>
        </w:rPr>
        <w:t xml:space="preserve"> has been agreed</w:t>
      </w:r>
      <w:r w:rsidR="00463ED6">
        <w:rPr>
          <w:sz w:val="22"/>
          <w:szCs w:val="22"/>
        </w:rPr>
        <w:t>:</w:t>
      </w:r>
    </w:p>
    <w:tbl>
      <w:tblPr>
        <w:tblW w:w="6946" w:type="dxa"/>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402"/>
        <w:gridCol w:w="3544"/>
      </w:tblGrid>
      <w:tr w:rsidR="00463ED6" w:rsidTr="00932738" w14:paraId="032D5F49" w14:textId="77777777">
        <w:tc>
          <w:tcPr>
            <w:tcW w:w="3402" w:type="dxa"/>
          </w:tcPr>
          <w:p w:rsidR="00463ED6" w:rsidP="00762E3C" w:rsidRDefault="00463ED6" w14:paraId="68671E34" w14:textId="77777777">
            <w:pPr>
              <w:rPr>
                <w:b/>
              </w:rPr>
            </w:pPr>
            <w:r>
              <w:rPr>
                <w:b/>
              </w:rPr>
              <w:t>Encoder Input Format</w:t>
            </w:r>
          </w:p>
        </w:tc>
        <w:tc>
          <w:tcPr>
            <w:tcW w:w="3544" w:type="dxa"/>
          </w:tcPr>
          <w:p w:rsidR="00463ED6" w:rsidP="00762E3C" w:rsidRDefault="00463ED6" w14:paraId="56FEAC85" w14:textId="77777777">
            <w:pPr>
              <w:rPr>
                <w:b/>
              </w:rPr>
            </w:pPr>
            <w:r>
              <w:rPr>
                <w:b/>
              </w:rPr>
              <w:t>Rendered Output Format</w:t>
            </w:r>
          </w:p>
        </w:tc>
      </w:tr>
      <w:tr w:rsidR="00463ED6" w:rsidTr="00932738" w14:paraId="7A3050C8" w14:textId="77777777">
        <w:tc>
          <w:tcPr>
            <w:tcW w:w="3402" w:type="dxa"/>
          </w:tcPr>
          <w:p w:rsidR="00463ED6" w:rsidP="00762E3C" w:rsidRDefault="00463ED6" w14:paraId="7EAD1562" w14:textId="77777777">
            <w:pPr>
              <w:jc w:val="left"/>
            </w:pPr>
            <w:r>
              <w:t>Multi-channel 7.1</w:t>
            </w:r>
          </w:p>
        </w:tc>
        <w:tc>
          <w:tcPr>
            <w:tcW w:w="3544" w:type="dxa"/>
          </w:tcPr>
          <w:p w:rsidR="00463ED6" w:rsidP="00762E3C" w:rsidRDefault="00463ED6" w14:paraId="511A54B4" w14:textId="77777777">
            <w:pPr>
              <w:jc w:val="left"/>
            </w:pPr>
            <w:r>
              <w:t>Multi-channel</w:t>
            </w:r>
            <w:r>
              <w:rPr>
                <w:lang w:val="en-US"/>
              </w:rPr>
              <w:t xml:space="preserve"> 7.1</w:t>
            </w:r>
            <w:r>
              <w:t>, Binaural audio, Stereo, Mono.</w:t>
            </w:r>
          </w:p>
        </w:tc>
      </w:tr>
      <w:tr w:rsidR="00463ED6" w:rsidTr="00932738" w14:paraId="0B431651" w14:textId="77777777">
        <w:tc>
          <w:tcPr>
            <w:tcW w:w="3402" w:type="dxa"/>
          </w:tcPr>
          <w:p w:rsidR="00463ED6" w:rsidP="00762E3C" w:rsidRDefault="00463ED6" w14:paraId="2A980F3B" w14:textId="77777777">
            <w:pPr>
              <w:jc w:val="left"/>
            </w:pPr>
            <w:r>
              <w:t>Multi-channel 5.1</w:t>
            </w:r>
          </w:p>
        </w:tc>
        <w:tc>
          <w:tcPr>
            <w:tcW w:w="3544" w:type="dxa"/>
          </w:tcPr>
          <w:p w:rsidR="00463ED6" w:rsidP="00762E3C" w:rsidRDefault="00463ED6" w14:paraId="268D069A" w14:textId="77777777">
            <w:pPr>
              <w:jc w:val="left"/>
            </w:pPr>
            <w:r>
              <w:t>Multi-channel</w:t>
            </w:r>
            <w:r>
              <w:rPr>
                <w:lang w:val="en-US"/>
              </w:rPr>
              <w:t xml:space="preserve"> 5.1</w:t>
            </w:r>
            <w:r>
              <w:t>, Binaural audio, Stereo, Mono.</w:t>
            </w:r>
          </w:p>
        </w:tc>
      </w:tr>
      <w:tr w:rsidR="00463ED6" w:rsidTr="00932738" w14:paraId="5E19EFB9" w14:textId="77777777">
        <w:tc>
          <w:tcPr>
            <w:tcW w:w="3402" w:type="dxa"/>
          </w:tcPr>
          <w:p w:rsidR="00463ED6" w:rsidP="00762E3C" w:rsidRDefault="00463ED6" w14:paraId="27BBE922" w14:textId="77777777">
            <w:pPr>
              <w:jc w:val="left"/>
            </w:pPr>
            <w:r>
              <w:t>Binaural audio</w:t>
            </w:r>
          </w:p>
        </w:tc>
        <w:tc>
          <w:tcPr>
            <w:tcW w:w="3544" w:type="dxa"/>
          </w:tcPr>
          <w:p w:rsidR="00463ED6" w:rsidP="00762E3C" w:rsidRDefault="00463ED6" w14:paraId="6EEB90AB" w14:textId="77777777">
            <w:pPr>
              <w:jc w:val="left"/>
            </w:pPr>
            <w:r>
              <w:t>Binaural Audio</w:t>
            </w:r>
          </w:p>
        </w:tc>
      </w:tr>
      <w:tr w:rsidR="00463ED6" w:rsidTr="00932738" w14:paraId="3CBCAD7E" w14:textId="77777777">
        <w:tc>
          <w:tcPr>
            <w:tcW w:w="3402" w:type="dxa"/>
          </w:tcPr>
          <w:p w:rsidR="00463ED6" w:rsidP="00762E3C" w:rsidRDefault="00463ED6" w14:paraId="240E72F0" w14:textId="77777777">
            <w:pPr>
              <w:jc w:val="left"/>
            </w:pPr>
            <w:r>
              <w:t xml:space="preserve">Stereo </w:t>
            </w:r>
          </w:p>
        </w:tc>
        <w:tc>
          <w:tcPr>
            <w:tcW w:w="3544" w:type="dxa"/>
          </w:tcPr>
          <w:p w:rsidR="00463ED6" w:rsidP="00762E3C" w:rsidRDefault="00463ED6" w14:paraId="595C15C9" w14:textId="77777777">
            <w:pPr>
              <w:jc w:val="left"/>
            </w:pPr>
            <w:r>
              <w:t xml:space="preserve">Stereo, Mono </w:t>
            </w:r>
          </w:p>
        </w:tc>
      </w:tr>
      <w:tr w:rsidR="00463ED6" w:rsidTr="00932738" w14:paraId="5E7E3205" w14:textId="77777777">
        <w:tc>
          <w:tcPr>
            <w:tcW w:w="3402" w:type="dxa"/>
          </w:tcPr>
          <w:p w:rsidR="00463ED6" w:rsidP="00762E3C" w:rsidRDefault="00463ED6" w14:paraId="2D587CB6" w14:textId="77777777">
            <w:pPr>
              <w:jc w:val="left"/>
            </w:pPr>
            <w:r>
              <w:t xml:space="preserve">Mono </w:t>
            </w:r>
          </w:p>
        </w:tc>
        <w:tc>
          <w:tcPr>
            <w:tcW w:w="3544" w:type="dxa"/>
          </w:tcPr>
          <w:p w:rsidR="00463ED6" w:rsidP="00762E3C" w:rsidRDefault="00463ED6" w14:paraId="36B525F6" w14:textId="77777777">
            <w:pPr>
              <w:jc w:val="left"/>
            </w:pPr>
            <w:r>
              <w:t xml:space="preserve">Mono </w:t>
            </w:r>
          </w:p>
        </w:tc>
      </w:tr>
    </w:tbl>
    <w:p w:rsidR="00CB4B4D" w:rsidP="00CB4B4D" w:rsidRDefault="00AE10BC" w14:paraId="1F2E240E" w14:textId="5AA0765A">
      <w:pPr>
        <w:spacing w:before="240" w:after="300" w:line="240" w:lineRule="auto"/>
        <w:rPr>
          <w:sz w:val="22"/>
          <w:szCs w:val="22"/>
        </w:rPr>
      </w:pPr>
      <w:r>
        <w:rPr>
          <w:sz w:val="22"/>
          <w:szCs w:val="22"/>
        </w:rPr>
        <w:t xml:space="preserve">Currently, the highest agreed number of channels </w:t>
      </w:r>
      <w:r w:rsidR="00C74869">
        <w:rPr>
          <w:sz w:val="22"/>
          <w:szCs w:val="22"/>
        </w:rPr>
        <w:t xml:space="preserve">both </w:t>
      </w:r>
      <w:r>
        <w:rPr>
          <w:sz w:val="22"/>
          <w:szCs w:val="22"/>
        </w:rPr>
        <w:t>at the codec input and output can thus be considered</w:t>
      </w:r>
      <w:r w:rsidR="00AF521A">
        <w:rPr>
          <w:sz w:val="22"/>
          <w:szCs w:val="22"/>
        </w:rPr>
        <w:t xml:space="preserve"> as</w:t>
      </w:r>
      <w:r>
        <w:rPr>
          <w:sz w:val="22"/>
          <w:szCs w:val="22"/>
        </w:rPr>
        <w:t xml:space="preserve"> </w:t>
      </w:r>
      <w:r w:rsidRPr="00105410" w:rsidR="00105410">
        <w:rPr>
          <w:i/>
          <w:iCs/>
          <w:sz w:val="22"/>
          <w:szCs w:val="22"/>
        </w:rPr>
        <w:t>eight</w:t>
      </w:r>
      <w:r w:rsidRPr="00105410">
        <w:rPr>
          <w:i/>
          <w:iCs/>
          <w:sz w:val="22"/>
          <w:szCs w:val="22"/>
        </w:rPr>
        <w:t xml:space="preserve"> channels</w:t>
      </w:r>
      <w:r>
        <w:rPr>
          <w:sz w:val="22"/>
          <w:szCs w:val="22"/>
        </w:rPr>
        <w:t xml:space="preserve">. This corresponds to </w:t>
      </w:r>
      <w:r w:rsidR="00016D3C">
        <w:rPr>
          <w:sz w:val="22"/>
          <w:szCs w:val="22"/>
        </w:rPr>
        <w:t xml:space="preserve">channel-based input and </w:t>
      </w:r>
      <w:r>
        <w:rPr>
          <w:sz w:val="22"/>
          <w:szCs w:val="22"/>
        </w:rPr>
        <w:t>multi-channel</w:t>
      </w:r>
      <w:r w:rsidR="00016D3C">
        <w:rPr>
          <w:sz w:val="22"/>
          <w:szCs w:val="22"/>
        </w:rPr>
        <w:t xml:space="preserve"> output</w:t>
      </w:r>
      <w:r>
        <w:rPr>
          <w:sz w:val="22"/>
          <w:szCs w:val="22"/>
        </w:rPr>
        <w:t xml:space="preserve"> </w:t>
      </w:r>
      <w:r w:rsidR="00016D3C">
        <w:rPr>
          <w:sz w:val="22"/>
          <w:szCs w:val="22"/>
        </w:rPr>
        <w:t xml:space="preserve">in a </w:t>
      </w:r>
      <w:r>
        <w:rPr>
          <w:sz w:val="22"/>
          <w:szCs w:val="22"/>
        </w:rPr>
        <w:t>7.1</w:t>
      </w:r>
      <w:r w:rsidR="00016D3C">
        <w:rPr>
          <w:sz w:val="22"/>
          <w:szCs w:val="22"/>
        </w:rPr>
        <w:t xml:space="preserve"> </w:t>
      </w:r>
      <w:r w:rsidR="00DE7212">
        <w:rPr>
          <w:sz w:val="22"/>
          <w:szCs w:val="22"/>
        </w:rPr>
        <w:t xml:space="preserve">channel </w:t>
      </w:r>
      <w:r w:rsidR="00016D3C">
        <w:rPr>
          <w:sz w:val="22"/>
          <w:szCs w:val="22"/>
        </w:rPr>
        <w:t>configuration.</w:t>
      </w:r>
    </w:p>
    <w:p w:rsidRPr="00491668" w:rsidR="004D3C2B" w:rsidP="007764E4" w:rsidRDefault="004D3C2B" w14:paraId="2F28BED8" w14:textId="7F603106">
      <w:pPr>
        <w:pStyle w:val="Heading1"/>
        <w:keepNext/>
        <w:ind w:left="357" w:hanging="357"/>
      </w:pPr>
      <w:r>
        <w:lastRenderedPageBreak/>
        <w:t>3</w:t>
      </w:r>
      <w:r w:rsidRPr="00491668">
        <w:t xml:space="preserve">. </w:t>
      </w:r>
      <w:r>
        <w:t>Number of channels and solution complexity</w:t>
      </w:r>
    </w:p>
    <w:p w:rsidR="004D3C2B" w:rsidP="00D56576" w:rsidRDefault="007B1CED" w14:paraId="384AF86A" w14:textId="04D897A0">
      <w:pPr>
        <w:spacing w:after="300" w:line="240" w:lineRule="auto"/>
        <w:rPr>
          <w:sz w:val="22"/>
          <w:szCs w:val="22"/>
        </w:rPr>
      </w:pPr>
      <w:r>
        <w:rPr>
          <w:sz w:val="22"/>
          <w:szCs w:val="22"/>
        </w:rPr>
        <w:t>N</w:t>
      </w:r>
      <w:r w:rsidR="00FB4871">
        <w:rPr>
          <w:sz w:val="22"/>
          <w:szCs w:val="22"/>
        </w:rPr>
        <w:t xml:space="preserve">umber of channels </w:t>
      </w:r>
      <w:r w:rsidR="009475E7">
        <w:rPr>
          <w:sz w:val="22"/>
          <w:szCs w:val="22"/>
        </w:rPr>
        <w:t xml:space="preserve">supported </w:t>
      </w:r>
      <w:r w:rsidR="00FB4871">
        <w:rPr>
          <w:sz w:val="22"/>
          <w:szCs w:val="22"/>
        </w:rPr>
        <w:t xml:space="preserve">at the codec input </w:t>
      </w:r>
      <w:r w:rsidR="0076122F">
        <w:rPr>
          <w:sz w:val="22"/>
          <w:szCs w:val="22"/>
        </w:rPr>
        <w:t xml:space="preserve">sets some baseline level for the IVAS solution complexity. </w:t>
      </w:r>
      <w:r>
        <w:rPr>
          <w:sz w:val="22"/>
          <w:szCs w:val="22"/>
        </w:rPr>
        <w:t>In general</w:t>
      </w:r>
      <w:r w:rsidR="004309C9">
        <w:rPr>
          <w:sz w:val="22"/>
          <w:szCs w:val="22"/>
        </w:rPr>
        <w:t xml:space="preserve">, </w:t>
      </w:r>
      <w:r>
        <w:rPr>
          <w:sz w:val="22"/>
          <w:szCs w:val="22"/>
        </w:rPr>
        <w:t xml:space="preserve">it can be understood that the </w:t>
      </w:r>
      <w:r w:rsidR="004309C9">
        <w:rPr>
          <w:sz w:val="22"/>
          <w:szCs w:val="22"/>
        </w:rPr>
        <w:t xml:space="preserve">amount of processing </w:t>
      </w:r>
      <w:r w:rsidR="0037402B">
        <w:rPr>
          <w:sz w:val="22"/>
          <w:szCs w:val="22"/>
        </w:rPr>
        <w:t>including</w:t>
      </w:r>
      <w:r w:rsidR="00876C5B">
        <w:rPr>
          <w:sz w:val="22"/>
          <w:szCs w:val="22"/>
        </w:rPr>
        <w:t xml:space="preserve"> allocation and handling of buffers increases with each additional input channel. The same is true for the codec output</w:t>
      </w:r>
      <w:r w:rsidR="00370534">
        <w:rPr>
          <w:sz w:val="22"/>
          <w:szCs w:val="22"/>
        </w:rPr>
        <w:t>.</w:t>
      </w:r>
      <w:r w:rsidR="00876C5B">
        <w:rPr>
          <w:sz w:val="22"/>
          <w:szCs w:val="22"/>
        </w:rPr>
        <w:t xml:space="preserve"> </w:t>
      </w:r>
      <w:r w:rsidR="001B4E9B">
        <w:rPr>
          <w:sz w:val="22"/>
          <w:szCs w:val="22"/>
        </w:rPr>
        <w:t>T</w:t>
      </w:r>
      <w:r w:rsidR="00876C5B">
        <w:rPr>
          <w:sz w:val="22"/>
          <w:szCs w:val="22"/>
        </w:rPr>
        <w:t xml:space="preserve">he outputs of interest </w:t>
      </w:r>
      <w:r w:rsidR="001B4E9B">
        <w:rPr>
          <w:sz w:val="22"/>
          <w:szCs w:val="22"/>
        </w:rPr>
        <w:t>may also</w:t>
      </w:r>
      <w:r w:rsidR="00876C5B">
        <w:rPr>
          <w:sz w:val="22"/>
          <w:szCs w:val="22"/>
        </w:rPr>
        <w:t xml:space="preserve"> to some degree depend on the input formats</w:t>
      </w:r>
      <w:r w:rsidR="00191D1E">
        <w:rPr>
          <w:sz w:val="22"/>
          <w:szCs w:val="22"/>
        </w:rPr>
        <w:t xml:space="preserve"> (as already seen in the input – output mapping agreed for </w:t>
      </w:r>
      <w:r w:rsidR="00D9715D">
        <w:rPr>
          <w:sz w:val="22"/>
          <w:szCs w:val="22"/>
        </w:rPr>
        <w:t>the</w:t>
      </w:r>
      <w:r w:rsidR="00191D1E">
        <w:rPr>
          <w:sz w:val="22"/>
          <w:szCs w:val="22"/>
        </w:rPr>
        <w:t xml:space="preserve"> rendered output formats)</w:t>
      </w:r>
      <w:r w:rsidR="00876C5B">
        <w:rPr>
          <w:sz w:val="22"/>
          <w:szCs w:val="22"/>
        </w:rPr>
        <w:t xml:space="preserve">. In addition, </w:t>
      </w:r>
      <w:r w:rsidR="00211ABB">
        <w:rPr>
          <w:sz w:val="22"/>
          <w:szCs w:val="22"/>
        </w:rPr>
        <w:t>via</w:t>
      </w:r>
      <w:r w:rsidR="00876C5B">
        <w:rPr>
          <w:sz w:val="22"/>
          <w:szCs w:val="22"/>
        </w:rPr>
        <w:t xml:space="preserve"> provision of external rendering </w:t>
      </w:r>
      <w:r w:rsidR="00211ABB">
        <w:rPr>
          <w:sz w:val="22"/>
          <w:szCs w:val="22"/>
        </w:rPr>
        <w:t>interface</w:t>
      </w:r>
      <w:r w:rsidR="001B4E9B">
        <w:rPr>
          <w:sz w:val="22"/>
          <w:szCs w:val="22"/>
        </w:rPr>
        <w:t>,</w:t>
      </w:r>
      <w:r w:rsidR="00211ABB">
        <w:rPr>
          <w:sz w:val="22"/>
          <w:szCs w:val="22"/>
        </w:rPr>
        <w:t xml:space="preserve"> the IVAS codec </w:t>
      </w:r>
      <w:r w:rsidR="00872539">
        <w:rPr>
          <w:sz w:val="22"/>
          <w:szCs w:val="22"/>
        </w:rPr>
        <w:t xml:space="preserve">enables </w:t>
      </w:r>
      <w:r w:rsidR="00211ABB">
        <w:rPr>
          <w:sz w:val="22"/>
          <w:szCs w:val="22"/>
        </w:rPr>
        <w:t>more complex renderings where suitable.</w:t>
      </w:r>
      <w:r w:rsidR="00551C1C">
        <w:rPr>
          <w:sz w:val="22"/>
          <w:szCs w:val="22"/>
        </w:rPr>
        <w:t xml:space="preserve"> We note that the</w:t>
      </w:r>
      <w:r w:rsidR="00A641A4">
        <w:rPr>
          <w:sz w:val="22"/>
          <w:szCs w:val="22"/>
        </w:rPr>
        <w:t xml:space="preserve"> requirements for the</w:t>
      </w:r>
      <w:r w:rsidR="00551C1C">
        <w:rPr>
          <w:sz w:val="22"/>
          <w:szCs w:val="22"/>
        </w:rPr>
        <w:t xml:space="preserve"> external rendering interface </w:t>
      </w:r>
      <w:r w:rsidR="00A641A4">
        <w:rPr>
          <w:sz w:val="22"/>
          <w:szCs w:val="22"/>
        </w:rPr>
        <w:t>remain TBD.</w:t>
      </w:r>
    </w:p>
    <w:p w:rsidR="00551C1C" w:rsidP="00CB4B4D" w:rsidRDefault="008C6CA7" w14:paraId="20AFFEAE" w14:textId="69927580">
      <w:pPr>
        <w:spacing w:before="240" w:after="300" w:line="240" w:lineRule="auto"/>
        <w:rPr>
          <w:sz w:val="22"/>
          <w:szCs w:val="22"/>
        </w:rPr>
      </w:pPr>
      <w:r>
        <w:rPr>
          <w:sz w:val="22"/>
          <w:szCs w:val="22"/>
        </w:rPr>
        <w:t xml:space="preserve">It is also noted that there may be other practical reasons to limit </w:t>
      </w:r>
      <w:r w:rsidR="002811C0">
        <w:rPr>
          <w:sz w:val="22"/>
          <w:szCs w:val="22"/>
        </w:rPr>
        <w:t xml:space="preserve">the number of concurrent audio input channels. For example, in [3] it is </w:t>
      </w:r>
      <w:r w:rsidR="0005402D">
        <w:rPr>
          <w:sz w:val="22"/>
          <w:szCs w:val="22"/>
        </w:rPr>
        <w:t xml:space="preserve">specifically </w:t>
      </w:r>
      <w:r w:rsidR="002811C0">
        <w:rPr>
          <w:sz w:val="22"/>
          <w:szCs w:val="22"/>
        </w:rPr>
        <w:t xml:space="preserve">discussed </w:t>
      </w:r>
      <w:r w:rsidR="0009024A">
        <w:rPr>
          <w:sz w:val="22"/>
          <w:szCs w:val="22"/>
        </w:rPr>
        <w:t>to</w:t>
      </w:r>
      <w:r w:rsidR="00F835B6">
        <w:rPr>
          <w:sz w:val="22"/>
          <w:szCs w:val="22"/>
        </w:rPr>
        <w:t xml:space="preserve"> have a</w:t>
      </w:r>
      <w:r w:rsidR="002811C0">
        <w:rPr>
          <w:sz w:val="22"/>
          <w:szCs w:val="22"/>
        </w:rPr>
        <w:t xml:space="preserve"> </w:t>
      </w:r>
      <w:r w:rsidRPr="00C83E72" w:rsidR="0005402D">
        <w:rPr>
          <w:i/>
          <w:iCs/>
          <w:sz w:val="22"/>
          <w:szCs w:val="22"/>
        </w:rPr>
        <w:t>limit of eight channels</w:t>
      </w:r>
      <w:r w:rsidR="0005402D">
        <w:rPr>
          <w:sz w:val="22"/>
          <w:szCs w:val="22"/>
        </w:rPr>
        <w:t xml:space="preserve"> due to operating system limits on certain mobile phone platforms.</w:t>
      </w:r>
    </w:p>
    <w:p w:rsidR="003F1D23" w:rsidP="00CB4B4D" w:rsidRDefault="0084679E" w14:paraId="419BF90D" w14:textId="53160D45">
      <w:pPr>
        <w:spacing w:before="240" w:after="300" w:line="240" w:lineRule="auto"/>
        <w:rPr>
          <w:sz w:val="22"/>
          <w:szCs w:val="22"/>
        </w:rPr>
      </w:pPr>
      <w:r>
        <w:rPr>
          <w:sz w:val="22"/>
          <w:szCs w:val="22"/>
        </w:rPr>
        <w:t xml:space="preserve">Our view is </w:t>
      </w:r>
      <w:r w:rsidR="008A295C">
        <w:rPr>
          <w:sz w:val="22"/>
          <w:szCs w:val="22"/>
        </w:rPr>
        <w:t xml:space="preserve">that </w:t>
      </w:r>
      <w:r w:rsidR="0097475E">
        <w:rPr>
          <w:sz w:val="22"/>
          <w:szCs w:val="22"/>
        </w:rPr>
        <w:t xml:space="preserve">this </w:t>
      </w:r>
      <w:r w:rsidR="00F762F9">
        <w:rPr>
          <w:sz w:val="22"/>
          <w:szCs w:val="22"/>
        </w:rPr>
        <w:t xml:space="preserve">connection between number of channels and the overall solution complexity needs to be </w:t>
      </w:r>
      <w:r w:rsidR="00C232D4">
        <w:rPr>
          <w:sz w:val="22"/>
          <w:szCs w:val="22"/>
        </w:rPr>
        <w:t xml:space="preserve">considered </w:t>
      </w:r>
      <w:r>
        <w:rPr>
          <w:sz w:val="22"/>
          <w:szCs w:val="22"/>
        </w:rPr>
        <w:t>should</w:t>
      </w:r>
      <w:r w:rsidR="00C232D4">
        <w:rPr>
          <w:sz w:val="22"/>
          <w:szCs w:val="22"/>
        </w:rPr>
        <w:t xml:space="preserve"> there </w:t>
      </w:r>
      <w:r w:rsidR="00330342">
        <w:rPr>
          <w:sz w:val="22"/>
          <w:szCs w:val="22"/>
        </w:rPr>
        <w:t xml:space="preserve">otherwise </w:t>
      </w:r>
      <w:r>
        <w:rPr>
          <w:sz w:val="22"/>
          <w:szCs w:val="22"/>
        </w:rPr>
        <w:t xml:space="preserve">be </w:t>
      </w:r>
      <w:r w:rsidR="00C232D4">
        <w:rPr>
          <w:sz w:val="22"/>
          <w:szCs w:val="22"/>
        </w:rPr>
        <w:t xml:space="preserve">clear justification for </w:t>
      </w:r>
      <w:r w:rsidR="00330342">
        <w:rPr>
          <w:sz w:val="22"/>
          <w:szCs w:val="22"/>
        </w:rPr>
        <w:t>increasing the number of channels supported.</w:t>
      </w:r>
      <w:r>
        <w:rPr>
          <w:sz w:val="22"/>
          <w:szCs w:val="22"/>
        </w:rPr>
        <w:t xml:space="preserve"> In particular</w:t>
      </w:r>
      <w:r w:rsidR="00A22CB7">
        <w:rPr>
          <w:sz w:val="22"/>
          <w:szCs w:val="22"/>
        </w:rPr>
        <w:t>, this relates to the codec input.</w:t>
      </w:r>
      <w:r w:rsidR="00E041DF">
        <w:rPr>
          <w:sz w:val="22"/>
          <w:szCs w:val="22"/>
        </w:rPr>
        <w:t xml:space="preserve"> At least for some input signal types</w:t>
      </w:r>
      <w:r w:rsidR="00B00114">
        <w:rPr>
          <w:sz w:val="22"/>
          <w:szCs w:val="22"/>
        </w:rPr>
        <w:t>,</w:t>
      </w:r>
      <w:r w:rsidR="00E041DF">
        <w:rPr>
          <w:sz w:val="22"/>
          <w:szCs w:val="22"/>
        </w:rPr>
        <w:t xml:space="preserve"> any higher rendering complexity </w:t>
      </w:r>
      <w:r w:rsidR="00600688">
        <w:rPr>
          <w:sz w:val="22"/>
          <w:szCs w:val="22"/>
        </w:rPr>
        <w:t xml:space="preserve">(e.g., number of output channels for a more complex multi-channel system) </w:t>
      </w:r>
      <w:r w:rsidR="00E041DF">
        <w:rPr>
          <w:sz w:val="22"/>
          <w:szCs w:val="22"/>
        </w:rPr>
        <w:t xml:space="preserve">might be sufficiently covered </w:t>
      </w:r>
      <w:r w:rsidR="003F1D23">
        <w:rPr>
          <w:sz w:val="22"/>
          <w:szCs w:val="22"/>
        </w:rPr>
        <w:t>by external rendering.</w:t>
      </w:r>
    </w:p>
    <w:p w:rsidR="008C29CD" w:rsidP="00CB4B4D" w:rsidRDefault="003F1D23" w14:paraId="2E2E997D" w14:textId="6F3727F4">
      <w:pPr>
        <w:spacing w:before="240" w:after="300" w:line="240" w:lineRule="auto"/>
        <w:rPr>
          <w:sz w:val="22"/>
          <w:szCs w:val="22"/>
        </w:rPr>
      </w:pPr>
      <w:r>
        <w:rPr>
          <w:sz w:val="22"/>
          <w:szCs w:val="22"/>
        </w:rPr>
        <w:t>We note that there have previously been even numerical proposals [5] to tie the number of input channels with the complexity design constraint.</w:t>
      </w:r>
    </w:p>
    <w:p w:rsidRPr="00491668" w:rsidR="00DF71FA" w:rsidP="00DF71FA" w:rsidRDefault="00554BB0" w14:paraId="2169C4F2" w14:textId="4C81ED2B">
      <w:pPr>
        <w:pStyle w:val="Heading1"/>
        <w:keepNext/>
        <w:ind w:left="357" w:hanging="357"/>
      </w:pPr>
      <w:r>
        <w:t>4</w:t>
      </w:r>
      <w:r w:rsidRPr="00491668" w:rsidR="00DF71FA">
        <w:t xml:space="preserve">. </w:t>
      </w:r>
      <w:r w:rsidR="004560E5">
        <w:t>Combinations of input audio formats</w:t>
      </w:r>
    </w:p>
    <w:p w:rsidR="00EB24D5" w:rsidP="002D43E6" w:rsidRDefault="00D56576" w14:paraId="47DE34FC" w14:textId="390BF980">
      <w:pPr>
        <w:spacing w:after="300" w:line="240" w:lineRule="auto"/>
        <w:rPr>
          <w:sz w:val="22"/>
          <w:szCs w:val="22"/>
        </w:rPr>
      </w:pPr>
      <w:r>
        <w:rPr>
          <w:sz w:val="22"/>
          <w:szCs w:val="22"/>
        </w:rPr>
        <w:t>The IVAS codec is expected to</w:t>
      </w:r>
      <w:r w:rsidR="002B5390">
        <w:rPr>
          <w:sz w:val="22"/>
          <w:szCs w:val="22"/>
        </w:rPr>
        <w:t xml:space="preserve"> provide</w:t>
      </w:r>
      <w:r>
        <w:rPr>
          <w:sz w:val="22"/>
          <w:szCs w:val="22"/>
        </w:rPr>
        <w:t xml:space="preserve"> </w:t>
      </w:r>
      <w:r w:rsidR="00393045">
        <w:rPr>
          <w:sz w:val="22"/>
          <w:szCs w:val="22"/>
        </w:rPr>
        <w:t xml:space="preserve">support </w:t>
      </w:r>
      <w:r w:rsidR="002B5390">
        <w:rPr>
          <w:sz w:val="22"/>
          <w:szCs w:val="22"/>
        </w:rPr>
        <w:t xml:space="preserve">for </w:t>
      </w:r>
      <w:r w:rsidR="00393045">
        <w:rPr>
          <w:sz w:val="22"/>
          <w:szCs w:val="22"/>
        </w:rPr>
        <w:t xml:space="preserve">combinations of </w:t>
      </w:r>
      <w:r w:rsidR="002B5390">
        <w:rPr>
          <w:sz w:val="22"/>
          <w:szCs w:val="22"/>
        </w:rPr>
        <w:t>input audio formats. This definition is presently TBD and captured in IVAS-4 [1] as follows:</w:t>
      </w:r>
    </w:p>
    <w:p w:rsidR="002B5390" w:rsidP="003E7AD6" w:rsidRDefault="002B5390" w14:paraId="1B6F7733" w14:textId="77777777">
      <w:pPr>
        <w:spacing w:line="240" w:lineRule="auto"/>
        <w:ind w:left="1418" w:right="907"/>
      </w:pPr>
      <w:r>
        <w:t xml:space="preserve">[In addition, the IVAS codec shall support combinations of the above, totalling to no more than [TBD] audio streams. </w:t>
      </w:r>
    </w:p>
    <w:p w:rsidR="00040FC0" w:rsidP="003E7AD6" w:rsidRDefault="002B5390" w14:paraId="447398CF" w14:textId="1E3C8EE2">
      <w:pPr>
        <w:spacing w:after="300" w:line="240" w:lineRule="auto"/>
        <w:ind w:left="1418" w:right="907"/>
        <w:rPr>
          <w:sz w:val="22"/>
          <w:szCs w:val="22"/>
        </w:rPr>
      </w:pPr>
      <w:r>
        <w:t>Note: It will be necessary to specify how capture/presentations could be achieved in mobile communications.]</w:t>
      </w:r>
    </w:p>
    <w:p w:rsidR="00DD7DB6" w:rsidP="002D43E6" w:rsidRDefault="004D4254" w14:paraId="167FBA1A" w14:textId="6A46FFAA">
      <w:pPr>
        <w:spacing w:after="300" w:line="240" w:lineRule="auto"/>
        <w:rPr>
          <w:sz w:val="22"/>
          <w:szCs w:val="22"/>
        </w:rPr>
      </w:pPr>
      <w:r>
        <w:rPr>
          <w:sz w:val="22"/>
          <w:szCs w:val="22"/>
        </w:rPr>
        <w:t xml:space="preserve">This </w:t>
      </w:r>
      <w:r w:rsidR="002272C8">
        <w:rPr>
          <w:sz w:val="22"/>
          <w:szCs w:val="22"/>
        </w:rPr>
        <w:t xml:space="preserve">definition </w:t>
      </w:r>
      <w:r w:rsidR="00095373">
        <w:rPr>
          <w:sz w:val="22"/>
          <w:szCs w:val="22"/>
        </w:rPr>
        <w:t xml:space="preserve">also </w:t>
      </w:r>
      <w:r w:rsidR="002272C8">
        <w:rPr>
          <w:sz w:val="22"/>
          <w:szCs w:val="22"/>
        </w:rPr>
        <w:t>indicates some upper limit of audio stream</w:t>
      </w:r>
      <w:r w:rsidR="00D60534">
        <w:rPr>
          <w:sz w:val="22"/>
          <w:szCs w:val="22"/>
        </w:rPr>
        <w:t>s</w:t>
      </w:r>
      <w:r w:rsidR="00095373">
        <w:rPr>
          <w:sz w:val="22"/>
          <w:szCs w:val="22"/>
        </w:rPr>
        <w:t>, “totalling to no more than [TBD] audio streams</w:t>
      </w:r>
      <w:r w:rsidR="00F938FA">
        <w:rPr>
          <w:sz w:val="22"/>
          <w:szCs w:val="22"/>
        </w:rPr>
        <w:t>”</w:t>
      </w:r>
      <w:r w:rsidR="00D60534">
        <w:rPr>
          <w:sz w:val="22"/>
          <w:szCs w:val="22"/>
        </w:rPr>
        <w:t xml:space="preserve">. We </w:t>
      </w:r>
      <w:r w:rsidR="002937BE">
        <w:rPr>
          <w:sz w:val="22"/>
          <w:szCs w:val="22"/>
        </w:rPr>
        <w:t>think</w:t>
      </w:r>
      <w:r w:rsidR="00D60534">
        <w:rPr>
          <w:sz w:val="22"/>
          <w:szCs w:val="22"/>
        </w:rPr>
        <w:t xml:space="preserve"> this upper limit also needs to be </w:t>
      </w:r>
      <w:r w:rsidR="002937BE">
        <w:rPr>
          <w:sz w:val="22"/>
          <w:szCs w:val="22"/>
        </w:rPr>
        <w:t>consider</w:t>
      </w:r>
      <w:r w:rsidR="00F86865">
        <w:rPr>
          <w:sz w:val="22"/>
          <w:szCs w:val="22"/>
        </w:rPr>
        <w:t>ed</w:t>
      </w:r>
      <w:bookmarkStart w:name="_GoBack" w:id="2"/>
      <w:bookmarkEnd w:id="2"/>
      <w:r w:rsidR="002937BE">
        <w:rPr>
          <w:sz w:val="22"/>
          <w:szCs w:val="22"/>
        </w:rPr>
        <w:t xml:space="preserve"> relative to the complexity constraint.</w:t>
      </w:r>
    </w:p>
    <w:p w:rsidR="004D4254" w:rsidP="002D43E6" w:rsidRDefault="00B4721F" w14:paraId="4D6D7785" w14:textId="692E423E">
      <w:pPr>
        <w:spacing w:after="300" w:line="240" w:lineRule="auto"/>
        <w:rPr>
          <w:sz w:val="22"/>
          <w:szCs w:val="22"/>
        </w:rPr>
      </w:pPr>
      <w:r>
        <w:rPr>
          <w:sz w:val="22"/>
          <w:szCs w:val="22"/>
        </w:rPr>
        <w:t xml:space="preserve">It is still to be defined what combinations of input audio formats will need to be supported in the IVAS solution. At least it can be expected that </w:t>
      </w:r>
      <w:r w:rsidRPr="00F7702A">
        <w:rPr>
          <w:i/>
          <w:iCs/>
          <w:sz w:val="22"/>
          <w:szCs w:val="22"/>
        </w:rPr>
        <w:t>object-based audio</w:t>
      </w:r>
      <w:r>
        <w:rPr>
          <w:sz w:val="22"/>
          <w:szCs w:val="22"/>
        </w:rPr>
        <w:t xml:space="preserve"> </w:t>
      </w:r>
      <w:r w:rsidR="009772CF">
        <w:rPr>
          <w:sz w:val="22"/>
          <w:szCs w:val="22"/>
        </w:rPr>
        <w:t xml:space="preserve">is to be supported in combination with some other </w:t>
      </w:r>
      <w:r w:rsidR="00C91B18">
        <w:rPr>
          <w:sz w:val="22"/>
          <w:szCs w:val="22"/>
        </w:rPr>
        <w:t>input audio formats.</w:t>
      </w:r>
      <w:r w:rsidR="008D41C4">
        <w:rPr>
          <w:sz w:val="22"/>
          <w:szCs w:val="22"/>
        </w:rPr>
        <w:t xml:space="preserve"> For IVAS, we believe the focus should be on conversational use cases.</w:t>
      </w:r>
      <w:r w:rsidR="00C91B18">
        <w:rPr>
          <w:sz w:val="22"/>
          <w:szCs w:val="22"/>
        </w:rPr>
        <w:t xml:space="preserve"> Based on good use case justification, some other combinations can also be considered. However, we note that the </w:t>
      </w:r>
      <w:r w:rsidR="003074D3">
        <w:rPr>
          <w:sz w:val="22"/>
          <w:szCs w:val="22"/>
        </w:rPr>
        <w:t xml:space="preserve">upper limit of audio streams may </w:t>
      </w:r>
      <w:r w:rsidR="00D96323">
        <w:rPr>
          <w:sz w:val="22"/>
          <w:szCs w:val="22"/>
        </w:rPr>
        <w:t>preclude some combinations</w:t>
      </w:r>
      <w:r w:rsidR="003074D3">
        <w:rPr>
          <w:sz w:val="22"/>
          <w:szCs w:val="22"/>
        </w:rPr>
        <w:t>.</w:t>
      </w:r>
    </w:p>
    <w:p w:rsidRPr="00284297" w:rsidR="0097377D" w:rsidP="002D43E6" w:rsidRDefault="006A69F3" w14:paraId="22BDF6BE" w14:textId="461FB350">
      <w:pPr>
        <w:spacing w:after="300" w:line="240" w:lineRule="auto"/>
        <w:rPr>
          <w:sz w:val="22"/>
          <w:szCs w:val="22"/>
        </w:rPr>
      </w:pPr>
      <w:r>
        <w:rPr>
          <w:sz w:val="22"/>
          <w:szCs w:val="22"/>
        </w:rPr>
        <w:t xml:space="preserve">In general, it seems useful </w:t>
      </w:r>
      <w:r w:rsidR="00284297">
        <w:rPr>
          <w:sz w:val="22"/>
          <w:szCs w:val="22"/>
        </w:rPr>
        <w:t xml:space="preserve">based on current understanding </w:t>
      </w:r>
      <w:r>
        <w:rPr>
          <w:sz w:val="22"/>
          <w:szCs w:val="22"/>
        </w:rPr>
        <w:t>to allow object-based audio in combination with any o</w:t>
      </w:r>
      <w:r w:rsidR="00B220E6">
        <w:rPr>
          <w:sz w:val="22"/>
          <w:szCs w:val="22"/>
        </w:rPr>
        <w:t>ther input format (agreed or still under consideration) provided that the total channel limit is not exceeded.</w:t>
      </w:r>
      <w:r w:rsidR="00284297">
        <w:rPr>
          <w:sz w:val="22"/>
          <w:szCs w:val="22"/>
        </w:rPr>
        <w:t xml:space="preserve"> Specific example use cases for intended capture and representation may however prove useful.</w:t>
      </w:r>
    </w:p>
    <w:p w:rsidRPr="00491668" w:rsidR="00813DFA" w:rsidP="00691403" w:rsidRDefault="004E25CF" w14:paraId="0479A8B4" w14:textId="76ED20F5">
      <w:pPr>
        <w:pStyle w:val="Heading1"/>
        <w:keepNext/>
        <w:ind w:left="357" w:hanging="357"/>
      </w:pPr>
      <w:r>
        <w:t>5</w:t>
      </w:r>
      <w:r w:rsidRPr="00491668" w:rsidR="001334F5">
        <w:t xml:space="preserve">. </w:t>
      </w:r>
      <w:r w:rsidR="005C2306">
        <w:t>Complexity design constraint</w:t>
      </w:r>
    </w:p>
    <w:p w:rsidR="003708ED" w:rsidP="0038003E" w:rsidRDefault="00504CD5" w14:paraId="535594A3" w14:textId="659C6603">
      <w:pPr>
        <w:spacing w:after="300" w:line="240" w:lineRule="auto"/>
        <w:rPr>
          <w:sz w:val="22"/>
          <w:szCs w:val="22"/>
        </w:rPr>
      </w:pPr>
      <w:r w:rsidRPr="00504CD5">
        <w:rPr>
          <w:sz w:val="22"/>
          <w:szCs w:val="22"/>
        </w:rPr>
        <w:t xml:space="preserve">In [3], the source proposed </w:t>
      </w:r>
      <w:r w:rsidR="00055081">
        <w:rPr>
          <w:sz w:val="22"/>
          <w:szCs w:val="22"/>
        </w:rPr>
        <w:t xml:space="preserve">to specify the </w:t>
      </w:r>
      <w:r w:rsidRPr="00504CD5">
        <w:rPr>
          <w:sz w:val="22"/>
          <w:szCs w:val="22"/>
        </w:rPr>
        <w:t>complexity constraint not only for the worst-case complexity of the solution. In addition, it was proposed to take into account the envisioned IVAS device types and their capability levels.</w:t>
      </w:r>
      <w:r w:rsidR="003708ED">
        <w:rPr>
          <w:sz w:val="22"/>
          <w:szCs w:val="22"/>
        </w:rPr>
        <w:t xml:space="preserve"> One</w:t>
      </w:r>
      <w:r w:rsidRPr="00504CD5" w:rsidR="003708ED">
        <w:rPr>
          <w:sz w:val="22"/>
          <w:szCs w:val="22"/>
        </w:rPr>
        <w:t xml:space="preserve"> example of this</w:t>
      </w:r>
      <w:r w:rsidR="003708ED">
        <w:rPr>
          <w:sz w:val="22"/>
          <w:szCs w:val="22"/>
        </w:rPr>
        <w:t xml:space="preserve"> approach</w:t>
      </w:r>
      <w:r w:rsidRPr="00504CD5" w:rsidR="003708ED">
        <w:rPr>
          <w:sz w:val="22"/>
          <w:szCs w:val="22"/>
        </w:rPr>
        <w:t xml:space="preserve"> is to specify a </w:t>
      </w:r>
      <w:r w:rsidR="003708ED">
        <w:rPr>
          <w:sz w:val="22"/>
          <w:szCs w:val="22"/>
        </w:rPr>
        <w:t>(</w:t>
      </w:r>
      <w:r w:rsidRPr="00504CD5" w:rsidR="003708ED">
        <w:rPr>
          <w:sz w:val="22"/>
          <w:szCs w:val="22"/>
        </w:rPr>
        <w:t>weighted</w:t>
      </w:r>
      <w:r w:rsidR="003708ED">
        <w:rPr>
          <w:sz w:val="22"/>
          <w:szCs w:val="22"/>
        </w:rPr>
        <w:t>)</w:t>
      </w:r>
      <w:r w:rsidRPr="00504CD5" w:rsidR="003708ED">
        <w:rPr>
          <w:sz w:val="22"/>
          <w:szCs w:val="22"/>
        </w:rPr>
        <w:t xml:space="preserve"> average worst-case complexity figure across the </w:t>
      </w:r>
      <w:r w:rsidR="003708ED">
        <w:rPr>
          <w:sz w:val="22"/>
          <w:szCs w:val="22"/>
        </w:rPr>
        <w:t xml:space="preserve">high-level </w:t>
      </w:r>
      <w:r w:rsidRPr="00504CD5" w:rsidR="003708ED">
        <w:rPr>
          <w:sz w:val="22"/>
          <w:szCs w:val="22"/>
        </w:rPr>
        <w:t>audio input format categories</w:t>
      </w:r>
      <w:r w:rsidR="003708ED">
        <w:rPr>
          <w:sz w:val="22"/>
          <w:szCs w:val="22"/>
        </w:rPr>
        <w:t xml:space="preserve"> in addition to the maximum worst-case complexity</w:t>
      </w:r>
      <w:r w:rsidRPr="00504CD5" w:rsidR="003708ED">
        <w:rPr>
          <w:sz w:val="22"/>
          <w:szCs w:val="22"/>
        </w:rPr>
        <w:t>.</w:t>
      </w:r>
    </w:p>
    <w:p w:rsidR="005901CB" w:rsidP="00AE3318" w:rsidRDefault="00AE3318" w14:paraId="3C0273BA" w14:textId="51A90398">
      <w:pPr>
        <w:pStyle w:val="Heading2"/>
      </w:pPr>
      <w:r>
        <w:lastRenderedPageBreak/>
        <w:t xml:space="preserve">5.1 </w:t>
      </w:r>
      <w:r w:rsidR="005901CB">
        <w:t>Discussion</w:t>
      </w:r>
    </w:p>
    <w:p w:rsidR="009718D0" w:rsidP="0038003E" w:rsidRDefault="00055081" w14:paraId="74601895" w14:textId="259BF6E7">
      <w:pPr>
        <w:spacing w:after="300" w:line="240" w:lineRule="auto"/>
        <w:rPr>
          <w:sz w:val="22"/>
          <w:szCs w:val="22"/>
        </w:rPr>
      </w:pPr>
      <w:r>
        <w:rPr>
          <w:sz w:val="22"/>
          <w:szCs w:val="22"/>
        </w:rPr>
        <w:t>Th</w:t>
      </w:r>
      <w:r w:rsidR="00616CED">
        <w:rPr>
          <w:sz w:val="22"/>
          <w:szCs w:val="22"/>
        </w:rPr>
        <w:t xml:space="preserve">e </w:t>
      </w:r>
      <w:r w:rsidR="00FB0B1F">
        <w:rPr>
          <w:sz w:val="22"/>
          <w:szCs w:val="22"/>
        </w:rPr>
        <w:t xml:space="preserve">motivation for the </w:t>
      </w:r>
      <w:r w:rsidR="00616CED">
        <w:rPr>
          <w:sz w:val="22"/>
          <w:szCs w:val="22"/>
        </w:rPr>
        <w:t>proposed</w:t>
      </w:r>
      <w:r>
        <w:rPr>
          <w:sz w:val="22"/>
          <w:szCs w:val="22"/>
        </w:rPr>
        <w:t xml:space="preserve"> </w:t>
      </w:r>
      <w:r w:rsidR="00C86F82">
        <w:rPr>
          <w:sz w:val="22"/>
          <w:szCs w:val="22"/>
        </w:rPr>
        <w:t>principle</w:t>
      </w:r>
      <w:r>
        <w:rPr>
          <w:sz w:val="22"/>
          <w:szCs w:val="22"/>
        </w:rPr>
        <w:t xml:space="preserve"> is </w:t>
      </w:r>
      <w:r w:rsidR="00FB0B1F">
        <w:rPr>
          <w:sz w:val="22"/>
          <w:szCs w:val="22"/>
        </w:rPr>
        <w:t>to</w:t>
      </w:r>
      <w:r w:rsidR="00800872">
        <w:rPr>
          <w:sz w:val="22"/>
          <w:szCs w:val="22"/>
        </w:rPr>
        <w:t xml:space="preserve"> </w:t>
      </w:r>
      <w:r w:rsidR="003A3681">
        <w:rPr>
          <w:sz w:val="22"/>
          <w:szCs w:val="22"/>
        </w:rPr>
        <w:t xml:space="preserve">avoid </w:t>
      </w:r>
      <w:r w:rsidR="00DF50EF">
        <w:rPr>
          <w:sz w:val="22"/>
          <w:szCs w:val="22"/>
        </w:rPr>
        <w:t>a</w:t>
      </w:r>
      <w:r w:rsidR="003708ED">
        <w:rPr>
          <w:sz w:val="22"/>
          <w:szCs w:val="22"/>
        </w:rPr>
        <w:t>n IVAS</w:t>
      </w:r>
      <w:r w:rsidR="00DF50EF">
        <w:rPr>
          <w:sz w:val="22"/>
          <w:szCs w:val="22"/>
        </w:rPr>
        <w:t xml:space="preserve"> solution with </w:t>
      </w:r>
      <w:r w:rsidR="003A3681">
        <w:rPr>
          <w:sz w:val="22"/>
          <w:szCs w:val="22"/>
        </w:rPr>
        <w:t>unnecessarily high complexity at operation points</w:t>
      </w:r>
      <w:r w:rsidRPr="00504CD5" w:rsidR="00504CD5">
        <w:rPr>
          <w:sz w:val="22"/>
          <w:szCs w:val="22"/>
        </w:rPr>
        <w:t xml:space="preserve"> </w:t>
      </w:r>
      <w:r w:rsidR="00DF50EF">
        <w:rPr>
          <w:sz w:val="22"/>
          <w:szCs w:val="22"/>
        </w:rPr>
        <w:t xml:space="preserve">that can be considered less computationally demanding than the expected worst-case operation. For example, an IVAS device with only stereo microphone inputs is likely to mostly operate in a stereo encoding mode. </w:t>
      </w:r>
      <w:r w:rsidR="00AE0894">
        <w:rPr>
          <w:sz w:val="22"/>
          <w:szCs w:val="22"/>
        </w:rPr>
        <w:t>If this</w:t>
      </w:r>
      <w:r w:rsidR="003708ED">
        <w:rPr>
          <w:sz w:val="22"/>
          <w:szCs w:val="22"/>
        </w:rPr>
        <w:t xml:space="preserve"> simpler</w:t>
      </w:r>
      <w:r w:rsidR="00AE0894">
        <w:rPr>
          <w:sz w:val="22"/>
          <w:szCs w:val="22"/>
        </w:rPr>
        <w:t xml:space="preserve"> operation is wasteful, e.g., in terms of processor cycles, </w:t>
      </w:r>
      <w:r w:rsidR="00FE3CE3">
        <w:rPr>
          <w:sz w:val="22"/>
          <w:szCs w:val="22"/>
        </w:rPr>
        <w:t>an unnecessary hit on the device battery life is</w:t>
      </w:r>
      <w:r w:rsidR="003708ED">
        <w:rPr>
          <w:sz w:val="22"/>
          <w:szCs w:val="22"/>
        </w:rPr>
        <w:t xml:space="preserve"> experience</w:t>
      </w:r>
      <w:r w:rsidR="00994F65">
        <w:rPr>
          <w:sz w:val="22"/>
          <w:szCs w:val="22"/>
        </w:rPr>
        <w:t>d</w:t>
      </w:r>
      <w:r w:rsidR="003708ED">
        <w:rPr>
          <w:sz w:val="22"/>
          <w:szCs w:val="22"/>
        </w:rPr>
        <w:t>.</w:t>
      </w:r>
    </w:p>
    <w:p w:rsidR="009718D0" w:rsidP="0038003E" w:rsidRDefault="009718D0" w14:paraId="6B5BCF9C" w14:textId="5ECA5A7A">
      <w:pPr>
        <w:spacing w:after="300" w:line="240" w:lineRule="auto"/>
        <w:rPr>
          <w:sz w:val="22"/>
          <w:szCs w:val="22"/>
        </w:rPr>
      </w:pPr>
      <w:r>
        <w:rPr>
          <w:sz w:val="22"/>
          <w:szCs w:val="22"/>
        </w:rPr>
        <w:t xml:space="preserve">Currently, there is </w:t>
      </w:r>
      <w:r w:rsidR="006040D6">
        <w:rPr>
          <w:sz w:val="22"/>
          <w:szCs w:val="22"/>
        </w:rPr>
        <w:t>agreed support for eight input channels (7.1</w:t>
      </w:r>
      <w:r w:rsidR="00FD1204">
        <w:rPr>
          <w:sz w:val="22"/>
          <w:szCs w:val="22"/>
        </w:rPr>
        <w:t xml:space="preserve"> channel-based</w:t>
      </w:r>
      <w:r w:rsidR="006040D6">
        <w:rPr>
          <w:sz w:val="22"/>
          <w:szCs w:val="22"/>
        </w:rPr>
        <w:t xml:space="preserve">) and </w:t>
      </w:r>
      <w:r w:rsidR="00A53971">
        <w:rPr>
          <w:sz w:val="22"/>
          <w:szCs w:val="22"/>
        </w:rPr>
        <w:t xml:space="preserve">IVAS </w:t>
      </w:r>
      <w:r w:rsidR="006040D6">
        <w:rPr>
          <w:sz w:val="22"/>
          <w:szCs w:val="22"/>
        </w:rPr>
        <w:t>rendering into eight channels (7.1 loudspeaker configuration).</w:t>
      </w:r>
      <w:r w:rsidR="00055526">
        <w:rPr>
          <w:sz w:val="22"/>
          <w:szCs w:val="22"/>
        </w:rPr>
        <w:t xml:space="preserve"> This already presents a significantly higher potential complexity than </w:t>
      </w:r>
      <w:r w:rsidR="00204656">
        <w:rPr>
          <w:sz w:val="22"/>
          <w:szCs w:val="22"/>
        </w:rPr>
        <w:t xml:space="preserve">at least some of other input formats such as </w:t>
      </w:r>
      <w:r w:rsidR="00055526">
        <w:rPr>
          <w:sz w:val="22"/>
          <w:szCs w:val="22"/>
        </w:rPr>
        <w:t>stereo, binaural, FOA, MASA, etc.</w:t>
      </w:r>
      <w:r w:rsidR="00204656">
        <w:rPr>
          <w:sz w:val="22"/>
          <w:szCs w:val="22"/>
        </w:rPr>
        <w:t xml:space="preserve"> If there is good justification and </w:t>
      </w:r>
      <w:r w:rsidR="00E04A99">
        <w:rPr>
          <w:sz w:val="22"/>
          <w:szCs w:val="22"/>
        </w:rPr>
        <w:t xml:space="preserve">the complexity is not expected to become too high, </w:t>
      </w:r>
      <w:r w:rsidR="00B0320F">
        <w:rPr>
          <w:sz w:val="22"/>
          <w:szCs w:val="22"/>
        </w:rPr>
        <w:t xml:space="preserve">it may be agreed to increase </w:t>
      </w:r>
      <w:r w:rsidR="00E04A99">
        <w:rPr>
          <w:sz w:val="22"/>
          <w:szCs w:val="22"/>
        </w:rPr>
        <w:t xml:space="preserve">the number of </w:t>
      </w:r>
      <w:r w:rsidR="00B0320F">
        <w:rPr>
          <w:sz w:val="22"/>
          <w:szCs w:val="22"/>
        </w:rPr>
        <w:t xml:space="preserve">supported </w:t>
      </w:r>
      <w:r w:rsidR="00E04A99">
        <w:rPr>
          <w:sz w:val="22"/>
          <w:szCs w:val="22"/>
        </w:rPr>
        <w:t xml:space="preserve">channels </w:t>
      </w:r>
      <w:r w:rsidR="00B0320F">
        <w:rPr>
          <w:sz w:val="22"/>
          <w:szCs w:val="22"/>
        </w:rPr>
        <w:t>beyond</w:t>
      </w:r>
      <w:r w:rsidR="00E04A99">
        <w:rPr>
          <w:sz w:val="22"/>
          <w:szCs w:val="22"/>
        </w:rPr>
        <w:t xml:space="preserve"> eight. For example, </w:t>
      </w:r>
      <w:r w:rsidR="00085435">
        <w:rPr>
          <w:sz w:val="22"/>
          <w:szCs w:val="22"/>
        </w:rPr>
        <w:t>for a</w:t>
      </w:r>
      <w:r w:rsidR="00E04A99">
        <w:rPr>
          <w:sz w:val="22"/>
          <w:szCs w:val="22"/>
        </w:rPr>
        <w:t xml:space="preserve"> simple stereo device </w:t>
      </w:r>
      <w:r w:rsidR="00085435">
        <w:rPr>
          <w:sz w:val="22"/>
          <w:szCs w:val="22"/>
        </w:rPr>
        <w:t xml:space="preserve">the implications on battery life could </w:t>
      </w:r>
      <w:r w:rsidR="00BA2245">
        <w:rPr>
          <w:sz w:val="22"/>
          <w:szCs w:val="22"/>
        </w:rPr>
        <w:t xml:space="preserve">then </w:t>
      </w:r>
      <w:r w:rsidR="00085435">
        <w:rPr>
          <w:sz w:val="22"/>
          <w:szCs w:val="22"/>
        </w:rPr>
        <w:t xml:space="preserve">be highly objectionable </w:t>
      </w:r>
      <w:r w:rsidR="00BA2245">
        <w:rPr>
          <w:sz w:val="22"/>
          <w:szCs w:val="22"/>
        </w:rPr>
        <w:t>if there is only a single constraint on computational complexity.</w:t>
      </w:r>
      <w:r w:rsidR="00085435">
        <w:rPr>
          <w:sz w:val="22"/>
          <w:szCs w:val="22"/>
        </w:rPr>
        <w:t xml:space="preserve"> </w:t>
      </w:r>
    </w:p>
    <w:p w:rsidR="005E3EA5" w:rsidP="0038003E" w:rsidRDefault="00994F65" w14:paraId="71F5B1DA" w14:textId="798B69A0">
      <w:pPr>
        <w:spacing w:after="300" w:line="240" w:lineRule="auto"/>
        <w:rPr>
          <w:sz w:val="22"/>
          <w:szCs w:val="22"/>
        </w:rPr>
      </w:pPr>
      <w:r>
        <w:rPr>
          <w:sz w:val="22"/>
          <w:szCs w:val="22"/>
        </w:rPr>
        <w:t>Thus, it seems important to have more than a single value for the complexity constraint.</w:t>
      </w:r>
    </w:p>
    <w:p w:rsidR="0029097E" w:rsidP="0038003E" w:rsidRDefault="004223DB" w14:paraId="104E1BE0" w14:textId="627759D7">
      <w:pPr>
        <w:spacing w:after="300" w:line="240" w:lineRule="auto"/>
        <w:rPr>
          <w:sz w:val="22"/>
          <w:szCs w:val="22"/>
        </w:rPr>
      </w:pPr>
      <w:r>
        <w:rPr>
          <w:sz w:val="22"/>
          <w:szCs w:val="22"/>
        </w:rPr>
        <w:t xml:space="preserve">The initial proposal </w:t>
      </w:r>
      <w:r w:rsidR="005E5FE8">
        <w:rPr>
          <w:sz w:val="22"/>
          <w:szCs w:val="22"/>
        </w:rPr>
        <w:t xml:space="preserve">by the source </w:t>
      </w:r>
      <w:r>
        <w:rPr>
          <w:sz w:val="22"/>
          <w:szCs w:val="22"/>
        </w:rPr>
        <w:t>could be simplified by considering equal weights</w:t>
      </w:r>
      <w:r w:rsidR="00147F91">
        <w:rPr>
          <w:sz w:val="22"/>
          <w:szCs w:val="22"/>
        </w:rPr>
        <w:t xml:space="preserve"> for the input categories</w:t>
      </w:r>
      <w:r>
        <w:rPr>
          <w:sz w:val="22"/>
          <w:szCs w:val="22"/>
        </w:rPr>
        <w:t>.</w:t>
      </w:r>
      <w:r w:rsidR="00583D72">
        <w:rPr>
          <w:sz w:val="22"/>
          <w:szCs w:val="22"/>
        </w:rPr>
        <w:t xml:space="preserve"> In addition, it </w:t>
      </w:r>
      <w:r w:rsidR="00147F91">
        <w:rPr>
          <w:sz w:val="22"/>
          <w:szCs w:val="22"/>
        </w:rPr>
        <w:t xml:space="preserve">would </w:t>
      </w:r>
      <w:r w:rsidR="007B560F">
        <w:rPr>
          <w:sz w:val="22"/>
          <w:szCs w:val="22"/>
        </w:rPr>
        <w:t xml:space="preserve">still </w:t>
      </w:r>
      <w:r w:rsidR="00147F91">
        <w:rPr>
          <w:sz w:val="22"/>
          <w:szCs w:val="22"/>
        </w:rPr>
        <w:t xml:space="preserve">need to be decided what are the high-level categories </w:t>
      </w:r>
      <w:r w:rsidR="00885EAA">
        <w:rPr>
          <w:sz w:val="22"/>
          <w:szCs w:val="22"/>
        </w:rPr>
        <w:t>to consider for the average. We see two alternatives. The first is to list the key input categories separately (e.g., separate stereo from other channel-based audio). The second alternative is to</w:t>
      </w:r>
      <w:r w:rsidR="00583D72">
        <w:rPr>
          <w:sz w:val="22"/>
          <w:szCs w:val="22"/>
        </w:rPr>
        <w:t xml:space="preserve"> consider the lower and higher end of operation for each input type</w:t>
      </w:r>
      <w:r w:rsidR="005E3EA5">
        <w:rPr>
          <w:sz w:val="22"/>
          <w:szCs w:val="22"/>
        </w:rPr>
        <w:t xml:space="preserve">, e.g., </w:t>
      </w:r>
      <w:r w:rsidR="00E51978">
        <w:rPr>
          <w:sz w:val="22"/>
          <w:szCs w:val="22"/>
        </w:rPr>
        <w:t xml:space="preserve">such </w:t>
      </w:r>
      <w:r w:rsidR="005E3EA5">
        <w:rPr>
          <w:sz w:val="22"/>
          <w:szCs w:val="22"/>
        </w:rPr>
        <w:t>that for channel</w:t>
      </w:r>
      <w:r w:rsidR="00885EAA">
        <w:rPr>
          <w:sz w:val="22"/>
          <w:szCs w:val="22"/>
        </w:rPr>
        <w:t>-based audio</w:t>
      </w:r>
      <w:r w:rsidR="005E3EA5">
        <w:rPr>
          <w:sz w:val="22"/>
          <w:szCs w:val="22"/>
        </w:rPr>
        <w:t xml:space="preserve"> it would be considered </w:t>
      </w:r>
      <w:r w:rsidR="00885EAA">
        <w:rPr>
          <w:sz w:val="22"/>
          <w:szCs w:val="22"/>
        </w:rPr>
        <w:t>complexity for stereo (2.0) and the highest end of operation (currently, 7.1). A combination of these two values would</w:t>
      </w:r>
      <w:r w:rsidR="0029097E">
        <w:rPr>
          <w:sz w:val="22"/>
          <w:szCs w:val="22"/>
        </w:rPr>
        <w:t xml:space="preserve"> be</w:t>
      </w:r>
      <w:r w:rsidR="00885EAA">
        <w:rPr>
          <w:sz w:val="22"/>
          <w:szCs w:val="22"/>
        </w:rPr>
        <w:t xml:space="preserve"> </w:t>
      </w:r>
      <w:r w:rsidR="00AD4F66">
        <w:rPr>
          <w:sz w:val="22"/>
          <w:szCs w:val="22"/>
        </w:rPr>
        <w:t>used for the averaging.</w:t>
      </w:r>
    </w:p>
    <w:p w:rsidR="0029097E" w:rsidP="0038003E" w:rsidRDefault="0029097E" w14:paraId="40510A2B" w14:textId="440A06E7">
      <w:pPr>
        <w:spacing w:after="300" w:line="240" w:lineRule="auto"/>
        <w:rPr>
          <w:sz w:val="22"/>
          <w:szCs w:val="22"/>
        </w:rPr>
      </w:pPr>
      <w:r>
        <w:rPr>
          <w:sz w:val="22"/>
          <w:szCs w:val="22"/>
        </w:rPr>
        <w:t>In our</w:t>
      </w:r>
      <w:r w:rsidR="00AE3318">
        <w:rPr>
          <w:sz w:val="22"/>
          <w:szCs w:val="22"/>
        </w:rPr>
        <w:t xml:space="preserve"> current</w:t>
      </w:r>
      <w:r>
        <w:rPr>
          <w:sz w:val="22"/>
          <w:szCs w:val="22"/>
        </w:rPr>
        <w:t xml:space="preserve"> view, combinations of input formats can be considered for the worst-case complexity only</w:t>
      </w:r>
      <w:r w:rsidR="00B02A46">
        <w:rPr>
          <w:sz w:val="22"/>
          <w:szCs w:val="22"/>
        </w:rPr>
        <w:t xml:space="preserve"> at least until there is more clarity on what these combinations will be.</w:t>
      </w:r>
    </w:p>
    <w:p w:rsidRPr="00683665" w:rsidR="00683665" w:rsidP="00683665" w:rsidRDefault="00683665" w14:paraId="5E328703" w14:textId="5C44F558">
      <w:pPr>
        <w:pStyle w:val="Heading2"/>
      </w:pPr>
      <w:r>
        <w:t>5.2 Proposal</w:t>
      </w:r>
    </w:p>
    <w:p w:rsidR="00354713" w:rsidP="0038003E" w:rsidRDefault="00354713" w14:paraId="61A9EE9E" w14:textId="77ED7AB7">
      <w:pPr>
        <w:spacing w:after="300" w:line="240" w:lineRule="auto"/>
        <w:rPr>
          <w:sz w:val="22"/>
          <w:szCs w:val="22"/>
        </w:rPr>
      </w:pPr>
      <w:r>
        <w:rPr>
          <w:sz w:val="22"/>
          <w:szCs w:val="22"/>
        </w:rPr>
        <w:t>According to the proposal</w:t>
      </w:r>
      <w:r w:rsidR="005467CC">
        <w:rPr>
          <w:sz w:val="22"/>
          <w:szCs w:val="22"/>
        </w:rPr>
        <w:t>,</w:t>
      </w:r>
      <w:r w:rsidR="0029097E">
        <w:rPr>
          <w:sz w:val="22"/>
          <w:szCs w:val="22"/>
        </w:rPr>
        <w:t xml:space="preserve"> </w:t>
      </w:r>
      <w:r>
        <w:rPr>
          <w:sz w:val="22"/>
          <w:szCs w:val="22"/>
        </w:rPr>
        <w:t>t</w:t>
      </w:r>
      <w:r w:rsidR="005467CC">
        <w:rPr>
          <w:sz w:val="22"/>
          <w:szCs w:val="22"/>
        </w:rPr>
        <w:t xml:space="preserve">he </w:t>
      </w:r>
      <w:r w:rsidR="000237F4">
        <w:rPr>
          <w:sz w:val="22"/>
          <w:szCs w:val="22"/>
        </w:rPr>
        <w:t xml:space="preserve">IVAS </w:t>
      </w:r>
      <w:r w:rsidR="005467CC">
        <w:rPr>
          <w:sz w:val="22"/>
          <w:szCs w:val="22"/>
        </w:rPr>
        <w:t>solution is required to meet t</w:t>
      </w:r>
      <w:r>
        <w:rPr>
          <w:sz w:val="22"/>
          <w:szCs w:val="22"/>
        </w:rPr>
        <w:t xml:space="preserve">wo Figures of Complexity (FoC) </w:t>
      </w:r>
      <w:r w:rsidR="008E7BE1">
        <w:rPr>
          <w:sz w:val="22"/>
          <w:szCs w:val="22"/>
        </w:rPr>
        <w:t>for computational complexity</w:t>
      </w:r>
      <w:r>
        <w:rPr>
          <w:sz w:val="22"/>
          <w:szCs w:val="22"/>
        </w:rPr>
        <w:t>. These are:</w:t>
      </w:r>
    </w:p>
    <w:p w:rsidR="0029097E" w:rsidP="00354713" w:rsidRDefault="006C43DD" w14:paraId="77DD26C4" w14:textId="7D7F85D3">
      <w:pPr>
        <w:pStyle w:val="ListParagraph"/>
        <w:numPr>
          <w:ilvl w:val="0"/>
          <w:numId w:val="21"/>
        </w:numPr>
        <w:spacing w:after="300" w:line="240" w:lineRule="auto"/>
        <w:rPr>
          <w:szCs w:val="22"/>
        </w:rPr>
      </w:pPr>
      <w:r>
        <w:rPr>
          <w:szCs w:val="22"/>
        </w:rPr>
        <w:t>FoC</w:t>
      </w:r>
      <w:r w:rsidRPr="004B6E51" w:rsidR="00D92605">
        <w:rPr>
          <w:szCs w:val="22"/>
          <w:vertAlign w:val="subscript"/>
        </w:rPr>
        <w:t>TOT</w:t>
      </w:r>
      <w:r w:rsidR="004B6E51">
        <w:rPr>
          <w:szCs w:val="22"/>
        </w:rPr>
        <w:t xml:space="preserve">: </w:t>
      </w:r>
      <w:r w:rsidRPr="00354713" w:rsidR="00354713">
        <w:rPr>
          <w:szCs w:val="22"/>
        </w:rPr>
        <w:t>Total worst-case complexity of the solution (highest end-to-end complexity across any input-output combination</w:t>
      </w:r>
      <w:r w:rsidR="0006200E">
        <w:rPr>
          <w:szCs w:val="22"/>
        </w:rPr>
        <w:t xml:space="preserve"> using the </w:t>
      </w:r>
      <w:r w:rsidR="008E7B29">
        <w:rPr>
          <w:szCs w:val="22"/>
        </w:rPr>
        <w:t>IVAS</w:t>
      </w:r>
      <w:r w:rsidR="0006200E">
        <w:rPr>
          <w:szCs w:val="22"/>
        </w:rPr>
        <w:t xml:space="preserve"> renderer</w:t>
      </w:r>
      <w:r w:rsidRPr="00354713" w:rsidR="00354713">
        <w:rPr>
          <w:szCs w:val="22"/>
        </w:rPr>
        <w:t>)</w:t>
      </w:r>
      <w:r w:rsidR="00DC2221">
        <w:rPr>
          <w:szCs w:val="22"/>
        </w:rPr>
        <w:t>.</w:t>
      </w:r>
    </w:p>
    <w:p w:rsidRPr="00354713" w:rsidR="00354713" w:rsidP="00354713" w:rsidRDefault="004B6E51" w14:paraId="26C65E57" w14:textId="0075732D">
      <w:pPr>
        <w:pStyle w:val="ListParagraph"/>
        <w:numPr>
          <w:ilvl w:val="0"/>
          <w:numId w:val="21"/>
        </w:numPr>
        <w:spacing w:after="300" w:line="240" w:lineRule="auto"/>
      </w:pPr>
      <w:r>
        <w:t>FoC</w:t>
      </w:r>
      <w:r w:rsidRPr="004B6E51">
        <w:rPr>
          <w:vertAlign w:val="subscript"/>
        </w:rPr>
        <w:t>AVE</w:t>
      </w:r>
      <w:r>
        <w:t xml:space="preserve">: </w:t>
      </w:r>
      <w:r w:rsidR="00000D7D">
        <w:t xml:space="preserve">Average </w:t>
      </w:r>
      <w:r w:rsidR="003C4A97">
        <w:t>input-output complexity of the solution</w:t>
      </w:r>
      <w:r w:rsidR="009E0B99">
        <w:t xml:space="preserve"> (using the IVAS renderer)</w:t>
      </w:r>
      <w:r w:rsidR="00DC2221">
        <w:t>.</w:t>
      </w:r>
    </w:p>
    <w:p w:rsidR="00A257FD" w:rsidP="0038003E" w:rsidRDefault="00EA3589" w14:paraId="5DD18739" w14:textId="1CAFBF2C">
      <w:pPr>
        <w:spacing w:after="300" w:line="240" w:lineRule="auto"/>
        <w:rPr>
          <w:sz w:val="22"/>
          <w:szCs w:val="22"/>
        </w:rPr>
      </w:pPr>
      <w:r>
        <w:rPr>
          <w:sz w:val="22"/>
          <w:szCs w:val="22"/>
        </w:rPr>
        <w:t xml:space="preserve">Based on currently agreed input </w:t>
      </w:r>
      <w:r w:rsidR="00DA1CEB">
        <w:rPr>
          <w:sz w:val="22"/>
          <w:szCs w:val="22"/>
        </w:rPr>
        <w:t xml:space="preserve">audio </w:t>
      </w:r>
      <w:r>
        <w:rPr>
          <w:sz w:val="22"/>
          <w:szCs w:val="22"/>
        </w:rPr>
        <w:t>format</w:t>
      </w:r>
      <w:r w:rsidR="00DA1CEB">
        <w:rPr>
          <w:sz w:val="22"/>
          <w:szCs w:val="22"/>
        </w:rPr>
        <w:t>s</w:t>
      </w:r>
      <w:r w:rsidR="00BB438A">
        <w:rPr>
          <w:sz w:val="22"/>
          <w:szCs w:val="22"/>
        </w:rPr>
        <w:t xml:space="preserve"> and</w:t>
      </w:r>
      <w:r w:rsidR="00E25A53">
        <w:rPr>
          <w:sz w:val="22"/>
          <w:szCs w:val="22"/>
        </w:rPr>
        <w:t>,</w:t>
      </w:r>
      <w:r w:rsidR="00BB438A">
        <w:rPr>
          <w:sz w:val="22"/>
          <w:szCs w:val="22"/>
        </w:rPr>
        <w:t xml:space="preserve"> for the sake of example</w:t>
      </w:r>
      <w:r w:rsidR="00E12397">
        <w:rPr>
          <w:sz w:val="22"/>
          <w:szCs w:val="22"/>
        </w:rPr>
        <w:t>, by</w:t>
      </w:r>
      <w:r w:rsidR="00BB438A">
        <w:rPr>
          <w:sz w:val="22"/>
          <w:szCs w:val="22"/>
        </w:rPr>
        <w:t xml:space="preserve"> extending the agreed input format – output format mapping</w:t>
      </w:r>
      <w:r w:rsidR="00E12397">
        <w:rPr>
          <w:sz w:val="22"/>
          <w:szCs w:val="22"/>
        </w:rPr>
        <w:t xml:space="preserve"> slightly</w:t>
      </w:r>
      <w:r w:rsidR="00A81AD3">
        <w:rPr>
          <w:sz w:val="22"/>
          <w:szCs w:val="22"/>
        </w:rPr>
        <w:t>, the</w:t>
      </w:r>
      <w:r w:rsidR="00A257FD">
        <w:rPr>
          <w:sz w:val="22"/>
          <w:szCs w:val="22"/>
        </w:rPr>
        <w:t xml:space="preserve"> average input-output complexity could </w:t>
      </w:r>
      <w:r w:rsidR="00F86D21">
        <w:rPr>
          <w:sz w:val="22"/>
          <w:szCs w:val="22"/>
        </w:rPr>
        <w:t xml:space="preserve">thus </w:t>
      </w:r>
      <w:r w:rsidR="00A257FD">
        <w:rPr>
          <w:sz w:val="22"/>
          <w:szCs w:val="22"/>
        </w:rPr>
        <w:t xml:space="preserve">be </w:t>
      </w:r>
      <w:r w:rsidR="00F86D21">
        <w:rPr>
          <w:sz w:val="22"/>
          <w:szCs w:val="22"/>
        </w:rPr>
        <w:t>defined, e.g., as</w:t>
      </w:r>
      <w:r w:rsidR="00A257FD">
        <w:rPr>
          <w:sz w:val="22"/>
          <w:szCs w:val="22"/>
        </w:rPr>
        <w:t>:</w:t>
      </w:r>
    </w:p>
    <w:p w:rsidRPr="00D60C9D" w:rsidR="00804394" w:rsidP="00D60C9D" w:rsidRDefault="00F86865" w14:paraId="36CF1609" w14:textId="5059C95C">
      <w:pPr>
        <w:spacing w:after="300" w:line="240" w:lineRule="auto"/>
        <w:jc w:val="center"/>
        <w:rPr>
          <w:sz w:val="24"/>
          <w:szCs w:val="24"/>
        </w:rPr>
      </w:pPr>
      <m:oMath>
        <m:sSub>
          <m:sSubPr>
            <m:ctrlPr>
              <w:rPr>
                <w:rFonts w:ascii="Cambria Math" w:hAnsi="Cambria Math"/>
                <w:i/>
                <w:sz w:val="24"/>
                <w:szCs w:val="24"/>
              </w:rPr>
            </m:ctrlPr>
          </m:sSubPr>
          <m:e>
            <m:r>
              <w:rPr>
                <w:rFonts w:ascii="Cambria Math" w:hAnsi="Cambria Math"/>
                <w:sz w:val="24"/>
                <w:szCs w:val="24"/>
              </w:rPr>
              <m:t>FoC</m:t>
            </m:r>
          </m:e>
          <m:sub>
            <m:r>
              <w:rPr>
                <w:rFonts w:ascii="Cambria Math" w:hAnsi="Cambria Math"/>
                <w:sz w:val="24"/>
                <w:szCs w:val="24"/>
              </w:rPr>
              <m:t>AVE</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d>
          <m:dPr>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2.0→2.0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bin→bin</m:t>
                    </m:r>
                  </m:sub>
                </m:sSub>
                <m:r>
                  <w:rPr>
                    <w:rFonts w:ascii="Cambria Math" w:hAnsi="Cambria Math"/>
                    <w:sz w:val="24"/>
                    <w:szCs w:val="24"/>
                  </w:rPr>
                  <m:t>+</m:t>
                </m:r>
                <m:ctrlPr>
                  <w:rPr>
                    <w:rFonts w:ascii="Cambria Math" w:hAnsi="Cambria Math"/>
                    <w:sz w:val="24"/>
                    <w:szCs w:val="24"/>
                  </w:rPr>
                </m:ctrlPr>
              </m:e>
              <m:e>
                <m:func>
                  <m:funcPr>
                    <m:ctrlPr>
                      <w:rPr>
                        <w:rFonts w:ascii="Cambria Math" w:hAnsi="Cambria Math"/>
                        <w:sz w:val="24"/>
                        <w:szCs w:val="24"/>
                      </w:rPr>
                    </m:ctrlPr>
                  </m:funcPr>
                  <m:fName>
                    <m:r>
                      <m:rPr>
                        <m:sty m:val="p"/>
                      </m:rPr>
                      <w:rPr>
                        <w:rFonts w:ascii="Cambria Math" w:hAnsi="Cambria Math"/>
                        <w:sz w:val="24"/>
                        <w:szCs w:val="24"/>
                      </w:rPr>
                      <m:t>max</m:t>
                    </m:r>
                  </m:fName>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7.1→bin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7.1→7.1</m:t>
                            </m:r>
                          </m:sub>
                        </m:sSub>
                      </m:e>
                    </m:d>
                  </m:e>
                </m:func>
                <m:r>
                  <w:rPr>
                    <w:rFonts w:ascii="Cambria Math" w:hAnsi="Cambria Math"/>
                    <w:sz w:val="24"/>
                    <w:szCs w:val="24"/>
                  </w:rPr>
                  <m:t>+</m:t>
                </m:r>
                <m:ctrlPr>
                  <w:rPr>
                    <w:rFonts w:ascii="Cambria Math" w:hAnsi="Cambria Math" w:eastAsia="Cambria Math" w:cs="Cambria Math"/>
                    <w:sz w:val="24"/>
                    <w:szCs w:val="24"/>
                  </w:rPr>
                </m:ctrlPr>
              </m:e>
              <m:e>
                <m:func>
                  <m:funcPr>
                    <m:ctrlPr>
                      <w:rPr>
                        <w:rFonts w:ascii="Cambria Math" w:hAnsi="Cambria Math"/>
                        <w:sz w:val="24"/>
                        <w:szCs w:val="24"/>
                      </w:rPr>
                    </m:ctrlPr>
                  </m:funcPr>
                  <m:fName>
                    <m:r>
                      <m:rPr>
                        <m:sty m:val="p"/>
                      </m:rPr>
                      <w:rPr>
                        <w:rFonts w:ascii="Cambria Math" w:hAnsi="Cambria Math"/>
                        <w:sz w:val="24"/>
                        <w:szCs w:val="24"/>
                      </w:rPr>
                      <m:t>max</m:t>
                    </m:r>
                  </m:fName>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FOA→bin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FOA→7.1</m:t>
                            </m:r>
                          </m:sub>
                        </m:sSub>
                      </m:e>
                    </m:d>
                  </m:e>
                </m:func>
                <m:r>
                  <w:rPr>
                    <w:rFonts w:ascii="Cambria Math" w:hAnsi="Cambria Math"/>
                    <w:sz w:val="24"/>
                    <w:szCs w:val="24"/>
                  </w:rPr>
                  <m:t>+</m:t>
                </m:r>
                <m:ctrlPr>
                  <w:rPr>
                    <w:rFonts w:ascii="Cambria Math" w:hAnsi="Cambria Math" w:eastAsia="Cambria Math" w:cs="Cambria Math"/>
                    <w:sz w:val="24"/>
                    <w:szCs w:val="24"/>
                  </w:rPr>
                </m:ctrlPr>
              </m:e>
              <m:e>
                <m:r>
                  <m:rPr>
                    <m:sty m:val="p"/>
                  </m:rPr>
                  <w:rPr>
                    <w:rFonts w:ascii="Cambria Math" w:hAnsi="Cambria Math"/>
                    <w:sz w:val="24"/>
                    <w:szCs w:val="24"/>
                  </w:rPr>
                  <m:t>max</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OBA→bin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OBA→7.1</m:t>
                        </m:r>
                      </m:sub>
                    </m:sSub>
                  </m:e>
                </m:d>
                <m:r>
                  <m:rPr>
                    <m:sty m:val="p"/>
                  </m:rPr>
                  <w:rPr>
                    <w:rFonts w:ascii="Cambria Math" w:hAnsi="Cambria Math"/>
                    <w:sz w:val="24"/>
                    <w:szCs w:val="24"/>
                  </w:rPr>
                  <m:t>⁡</m:t>
                </m:r>
                <m:ctrlPr>
                  <w:rPr>
                    <w:rFonts w:ascii="Cambria Math" w:hAnsi="Cambria Math"/>
                    <w:sz w:val="24"/>
                    <w:szCs w:val="24"/>
                  </w:rPr>
                </m:ctrlPr>
              </m:e>
            </m:eqArr>
          </m:e>
        </m:d>
      </m:oMath>
      <w:r w:rsidRPr="00D60C9D" w:rsidR="00D60C9D">
        <w:rPr>
          <w:sz w:val="24"/>
          <w:szCs w:val="24"/>
        </w:rPr>
        <w:t xml:space="preserve"> </w:t>
      </w:r>
      <w:r w:rsidRPr="00D60C9D" w:rsidR="00BB438A">
        <w:rPr>
          <w:sz w:val="22"/>
          <w:szCs w:val="22"/>
        </w:rPr>
        <w:t>,</w:t>
      </w:r>
    </w:p>
    <w:p w:rsidR="00B44C57" w:rsidP="0038003E" w:rsidRDefault="00D60C9D" w14:paraId="7161AD7F" w14:textId="37FFE0BE">
      <w:pPr>
        <w:spacing w:after="300" w:line="240" w:lineRule="auto"/>
        <w:rPr>
          <w:sz w:val="22"/>
          <w:szCs w:val="22"/>
        </w:rPr>
      </w:pPr>
      <w:r>
        <w:rPr>
          <w:sz w:val="22"/>
          <w:szCs w:val="22"/>
        </w:rPr>
        <w:t xml:space="preserve">where </w:t>
      </w:r>
      <w:r w:rsidR="00C37305">
        <w:rPr>
          <w:sz w:val="22"/>
          <w:szCs w:val="22"/>
        </w:rPr>
        <w:t xml:space="preserve">by </w:t>
      </w:r>
      <w:r w:rsidR="00B9149C">
        <w:rPr>
          <w:sz w:val="22"/>
          <w:szCs w:val="22"/>
        </w:rPr>
        <w:t>C</w:t>
      </w:r>
      <w:r w:rsidRPr="00AB42DD" w:rsidR="00B9149C">
        <w:rPr>
          <w:sz w:val="22"/>
          <w:szCs w:val="22"/>
          <w:vertAlign w:val="subscript"/>
        </w:rPr>
        <w:t>x</w:t>
      </w:r>
      <w:r w:rsidRPr="00AB42DD" w:rsidR="00AB42DD">
        <w:rPr>
          <w:sz w:val="22"/>
          <w:szCs w:val="22"/>
          <w:vertAlign w:val="subscript"/>
        </w:rPr>
        <w:sym w:font="Wingdings" w:char="F0E0"/>
      </w:r>
      <w:r w:rsidRPr="00AB42DD" w:rsidR="00AB42DD">
        <w:rPr>
          <w:sz w:val="22"/>
          <w:szCs w:val="22"/>
          <w:vertAlign w:val="subscript"/>
        </w:rPr>
        <w:t>y</w:t>
      </w:r>
      <w:r w:rsidR="00C37305">
        <w:rPr>
          <w:sz w:val="22"/>
          <w:szCs w:val="22"/>
        </w:rPr>
        <w:t xml:space="preserve"> we denote complexity of input </w:t>
      </w:r>
      <w:r w:rsidRPr="00C37305" w:rsidR="00C37305">
        <w:rPr>
          <w:i/>
          <w:iCs/>
          <w:sz w:val="22"/>
          <w:szCs w:val="22"/>
        </w:rPr>
        <w:t>x</w:t>
      </w:r>
      <w:r w:rsidR="00C37305">
        <w:rPr>
          <w:sz w:val="22"/>
          <w:szCs w:val="22"/>
        </w:rPr>
        <w:t xml:space="preserve"> with rendering </w:t>
      </w:r>
      <w:r w:rsidRPr="00C37305" w:rsidR="00C37305">
        <w:rPr>
          <w:i/>
          <w:iCs/>
          <w:sz w:val="22"/>
          <w:szCs w:val="22"/>
        </w:rPr>
        <w:t>y</w:t>
      </w:r>
      <w:r w:rsidR="00C37305">
        <w:rPr>
          <w:sz w:val="22"/>
          <w:szCs w:val="22"/>
        </w:rPr>
        <w:t xml:space="preserve">. Thus, in this example it is for stereo input (2.0) considered stereo (2.0) rendering and for binaural input binaural rendering only. For other </w:t>
      </w:r>
      <w:r w:rsidR="00EA1E28">
        <w:rPr>
          <w:sz w:val="22"/>
          <w:szCs w:val="22"/>
        </w:rPr>
        <w:t xml:space="preserve">agreed </w:t>
      </w:r>
      <w:r w:rsidR="008B63BB">
        <w:rPr>
          <w:sz w:val="22"/>
          <w:szCs w:val="22"/>
        </w:rPr>
        <w:t xml:space="preserve">input format types, it is considered </w:t>
      </w:r>
      <w:r w:rsidR="005B41DA">
        <w:rPr>
          <w:sz w:val="22"/>
          <w:szCs w:val="22"/>
        </w:rPr>
        <w:t xml:space="preserve">the </w:t>
      </w:r>
      <w:r w:rsidR="008B63BB">
        <w:rPr>
          <w:sz w:val="22"/>
          <w:szCs w:val="22"/>
        </w:rPr>
        <w:t xml:space="preserve">maximum complexity of binaural </w:t>
      </w:r>
      <w:r w:rsidR="005B41DA">
        <w:rPr>
          <w:sz w:val="22"/>
          <w:szCs w:val="22"/>
        </w:rPr>
        <w:t>or</w:t>
      </w:r>
      <w:r w:rsidR="008B63BB">
        <w:rPr>
          <w:sz w:val="22"/>
          <w:szCs w:val="22"/>
        </w:rPr>
        <w:t xml:space="preserve"> 7.1 multi-channel rendering.</w:t>
      </w:r>
    </w:p>
    <w:p w:rsidR="00E517B2" w:rsidP="0038003E" w:rsidRDefault="00E517B2" w14:paraId="44806AC1" w14:textId="4FB72095">
      <w:pPr>
        <w:spacing w:after="300" w:line="240" w:lineRule="auto"/>
        <w:rPr>
          <w:sz w:val="22"/>
          <w:szCs w:val="22"/>
        </w:rPr>
      </w:pPr>
      <w:r>
        <w:rPr>
          <w:sz w:val="22"/>
          <w:szCs w:val="22"/>
        </w:rPr>
        <w:t>Mono input could be included, especially if some up-mixing for rendering is considered.</w:t>
      </w:r>
    </w:p>
    <w:p w:rsidR="00CC6D33" w:rsidP="0038003E" w:rsidRDefault="00CC6D33" w14:paraId="0A95F7C0" w14:textId="444F5EFA">
      <w:pPr>
        <w:spacing w:after="300" w:line="240" w:lineRule="auto"/>
        <w:rPr>
          <w:sz w:val="22"/>
          <w:szCs w:val="22"/>
        </w:rPr>
      </w:pPr>
      <w:r>
        <w:rPr>
          <w:sz w:val="22"/>
          <w:szCs w:val="22"/>
        </w:rPr>
        <w:t>The equation</w:t>
      </w:r>
      <w:r w:rsidR="00E517B2">
        <w:rPr>
          <w:sz w:val="22"/>
          <w:szCs w:val="22"/>
        </w:rPr>
        <w:t xml:space="preserve"> above</w:t>
      </w:r>
      <w:r>
        <w:rPr>
          <w:sz w:val="22"/>
          <w:szCs w:val="22"/>
        </w:rPr>
        <w:t xml:space="preserve"> is one example of the principle of </w:t>
      </w:r>
      <w:r w:rsidR="00A61A3A">
        <w:rPr>
          <w:sz w:val="22"/>
          <w:szCs w:val="22"/>
        </w:rPr>
        <w:t xml:space="preserve">covering a multitude of operation points </w:t>
      </w:r>
      <w:r w:rsidR="003463CF">
        <w:rPr>
          <w:sz w:val="22"/>
          <w:szCs w:val="22"/>
        </w:rPr>
        <w:t xml:space="preserve">using a </w:t>
      </w:r>
      <w:r w:rsidR="00A01714">
        <w:rPr>
          <w:sz w:val="22"/>
          <w:szCs w:val="22"/>
        </w:rPr>
        <w:t xml:space="preserve">limited </w:t>
      </w:r>
      <w:r w:rsidR="00C22E17">
        <w:rPr>
          <w:sz w:val="22"/>
          <w:szCs w:val="22"/>
        </w:rPr>
        <w:t>set of</w:t>
      </w:r>
      <w:r w:rsidR="003463CF">
        <w:rPr>
          <w:sz w:val="22"/>
          <w:szCs w:val="22"/>
        </w:rPr>
        <w:t xml:space="preserve"> constraint</w:t>
      </w:r>
      <w:r w:rsidR="00C22E17">
        <w:rPr>
          <w:sz w:val="22"/>
          <w:szCs w:val="22"/>
        </w:rPr>
        <w:t>s</w:t>
      </w:r>
      <w:r w:rsidR="00E517B2">
        <w:rPr>
          <w:sz w:val="22"/>
          <w:szCs w:val="22"/>
        </w:rPr>
        <w:t xml:space="preserve"> and not part of the proposal as such</w:t>
      </w:r>
      <w:r w:rsidR="003463CF">
        <w:rPr>
          <w:sz w:val="22"/>
          <w:szCs w:val="22"/>
        </w:rPr>
        <w:t xml:space="preserve">. As previously discussed in the </w:t>
      </w:r>
      <w:r w:rsidR="007D1A54">
        <w:rPr>
          <w:sz w:val="22"/>
          <w:szCs w:val="22"/>
        </w:rPr>
        <w:lastRenderedPageBreak/>
        <w:t>SA4#104 Cork</w:t>
      </w:r>
      <w:r w:rsidR="003463CF">
        <w:rPr>
          <w:sz w:val="22"/>
          <w:szCs w:val="22"/>
        </w:rPr>
        <w:t xml:space="preserve"> meeting</w:t>
      </w:r>
      <w:r w:rsidR="007D1A54">
        <w:rPr>
          <w:sz w:val="22"/>
          <w:szCs w:val="22"/>
        </w:rPr>
        <w:t xml:space="preserve">, this type of approach does not fully guarantee that a low complexity for a </w:t>
      </w:r>
      <w:r w:rsidR="00953C2C">
        <w:rPr>
          <w:sz w:val="22"/>
          <w:szCs w:val="22"/>
        </w:rPr>
        <w:t>specific operation point is achieved.</w:t>
      </w:r>
      <w:r w:rsidR="00AC00EE">
        <w:rPr>
          <w:sz w:val="22"/>
          <w:szCs w:val="22"/>
        </w:rPr>
        <w:t xml:space="preserve"> However, it does </w:t>
      </w:r>
      <w:r w:rsidR="00D864F9">
        <w:rPr>
          <w:sz w:val="22"/>
          <w:szCs w:val="22"/>
        </w:rPr>
        <w:t xml:space="preserve">penalize a solution </w:t>
      </w:r>
      <w:r w:rsidR="00EA1321">
        <w:rPr>
          <w:sz w:val="22"/>
          <w:szCs w:val="22"/>
        </w:rPr>
        <w:t xml:space="preserve">that </w:t>
      </w:r>
      <w:r w:rsidR="00072D55">
        <w:rPr>
          <w:sz w:val="22"/>
          <w:szCs w:val="22"/>
        </w:rPr>
        <w:t>is</w:t>
      </w:r>
      <w:r w:rsidR="00B70114">
        <w:rPr>
          <w:sz w:val="22"/>
          <w:szCs w:val="22"/>
        </w:rPr>
        <w:t xml:space="preserve"> unnecessar</w:t>
      </w:r>
      <w:r w:rsidR="00072D55">
        <w:rPr>
          <w:sz w:val="22"/>
          <w:szCs w:val="22"/>
        </w:rPr>
        <w:t>il</w:t>
      </w:r>
      <w:r w:rsidR="00B70114">
        <w:rPr>
          <w:sz w:val="22"/>
          <w:szCs w:val="22"/>
        </w:rPr>
        <w:t xml:space="preserve">y </w:t>
      </w:r>
      <w:r w:rsidR="00072D55">
        <w:rPr>
          <w:sz w:val="22"/>
          <w:szCs w:val="22"/>
        </w:rPr>
        <w:t xml:space="preserve">wasteful in terms of computational complexity at any </w:t>
      </w:r>
      <w:r w:rsidR="00096DC4">
        <w:rPr>
          <w:sz w:val="22"/>
          <w:szCs w:val="22"/>
        </w:rPr>
        <w:t xml:space="preserve">key </w:t>
      </w:r>
      <w:r w:rsidR="00072D55">
        <w:rPr>
          <w:sz w:val="22"/>
          <w:szCs w:val="22"/>
        </w:rPr>
        <w:t>operating point</w:t>
      </w:r>
      <w:r w:rsidR="00DB0233">
        <w:rPr>
          <w:sz w:val="22"/>
          <w:szCs w:val="22"/>
        </w:rPr>
        <w:t>, and therefore guides the codec proponents to optimize complexity throughout the</w:t>
      </w:r>
      <w:r w:rsidR="007B5E56">
        <w:rPr>
          <w:sz w:val="22"/>
          <w:szCs w:val="22"/>
        </w:rPr>
        <w:t>ir</w:t>
      </w:r>
      <w:r w:rsidR="00DB0233">
        <w:rPr>
          <w:sz w:val="22"/>
          <w:szCs w:val="22"/>
        </w:rPr>
        <w:t xml:space="preserve"> </w:t>
      </w:r>
      <w:r w:rsidR="00762E3C">
        <w:rPr>
          <w:sz w:val="22"/>
          <w:szCs w:val="22"/>
        </w:rPr>
        <w:t xml:space="preserve">respective </w:t>
      </w:r>
      <w:r w:rsidR="00DB0233">
        <w:rPr>
          <w:sz w:val="22"/>
          <w:szCs w:val="22"/>
        </w:rPr>
        <w:t>solution</w:t>
      </w:r>
      <w:r w:rsidR="00762E3C">
        <w:rPr>
          <w:sz w:val="22"/>
          <w:szCs w:val="22"/>
        </w:rPr>
        <w:t>s</w:t>
      </w:r>
      <w:r w:rsidR="00DB0233">
        <w:rPr>
          <w:sz w:val="22"/>
          <w:szCs w:val="22"/>
        </w:rPr>
        <w:t xml:space="preserve">. We believe this </w:t>
      </w:r>
      <w:r w:rsidR="0032696B">
        <w:rPr>
          <w:sz w:val="22"/>
          <w:szCs w:val="22"/>
        </w:rPr>
        <w:t>goal is</w:t>
      </w:r>
      <w:r w:rsidR="00DB0233">
        <w:rPr>
          <w:sz w:val="22"/>
          <w:szCs w:val="22"/>
        </w:rPr>
        <w:t xml:space="preserve"> </w:t>
      </w:r>
      <w:r w:rsidR="0032696B">
        <w:rPr>
          <w:sz w:val="22"/>
          <w:szCs w:val="22"/>
        </w:rPr>
        <w:t>important</w:t>
      </w:r>
      <w:r w:rsidR="007F6ECA">
        <w:rPr>
          <w:sz w:val="22"/>
          <w:szCs w:val="22"/>
        </w:rPr>
        <w:t>.</w:t>
      </w:r>
      <w:r w:rsidR="00DB0233">
        <w:rPr>
          <w:sz w:val="22"/>
          <w:szCs w:val="22"/>
        </w:rPr>
        <w:t xml:space="preserve"> </w:t>
      </w:r>
      <w:r w:rsidR="00072D55">
        <w:rPr>
          <w:sz w:val="22"/>
          <w:szCs w:val="22"/>
        </w:rPr>
        <w:t xml:space="preserve"> </w:t>
      </w:r>
    </w:p>
    <w:p w:rsidRPr="008201F8" w:rsidR="00504CD5" w:rsidP="0038003E" w:rsidRDefault="00910A2F" w14:paraId="47FC73AF" w14:textId="3399879F">
      <w:pPr>
        <w:spacing w:after="300" w:line="240" w:lineRule="auto"/>
        <w:rPr>
          <w:sz w:val="22"/>
          <w:szCs w:val="22"/>
        </w:rPr>
      </w:pPr>
      <w:r w:rsidRPr="009A6AB6">
        <w:rPr>
          <w:sz w:val="22"/>
          <w:szCs w:val="22"/>
        </w:rPr>
        <w:t xml:space="preserve">Additionally, it could still be considered the solution complexity for non-rendered outputs. </w:t>
      </w:r>
      <w:r w:rsidRPr="009A6AB6" w:rsidR="008201F8">
        <w:rPr>
          <w:sz w:val="22"/>
          <w:szCs w:val="22"/>
        </w:rPr>
        <w:t xml:space="preserve">While an external rendering may be mostly expected in case of relaxed complexity constraints, it should be understood </w:t>
      </w:r>
      <w:r w:rsidRPr="009A6AB6" w:rsidR="009A6AB6">
        <w:rPr>
          <w:sz w:val="22"/>
          <w:szCs w:val="22"/>
        </w:rPr>
        <w:t>what</w:t>
      </w:r>
      <w:r w:rsidRPr="009A6AB6" w:rsidR="008201F8">
        <w:rPr>
          <w:sz w:val="22"/>
          <w:szCs w:val="22"/>
        </w:rPr>
        <w:t xml:space="preserve"> </w:t>
      </w:r>
      <w:r w:rsidRPr="009A6AB6" w:rsidR="001757F1">
        <w:rPr>
          <w:sz w:val="22"/>
          <w:szCs w:val="22"/>
        </w:rPr>
        <w:t>the benefits are</w:t>
      </w:r>
      <w:r w:rsidRPr="009A6AB6" w:rsidR="008201F8">
        <w:rPr>
          <w:sz w:val="22"/>
          <w:szCs w:val="22"/>
        </w:rPr>
        <w:t xml:space="preserve"> in </w:t>
      </w:r>
      <w:r w:rsidR="007D4541">
        <w:rPr>
          <w:sz w:val="22"/>
          <w:szCs w:val="22"/>
        </w:rPr>
        <w:t xml:space="preserve">potentially </w:t>
      </w:r>
      <w:r w:rsidRPr="009A6AB6" w:rsidR="008201F8">
        <w:rPr>
          <w:sz w:val="22"/>
          <w:szCs w:val="22"/>
        </w:rPr>
        <w:t>setting a lower complexity constraint value for decoder output(s) without th</w:t>
      </w:r>
      <w:r w:rsidRPr="009A6AB6">
        <w:rPr>
          <w:sz w:val="22"/>
          <w:szCs w:val="22"/>
        </w:rPr>
        <w:t>is</w:t>
      </w:r>
      <w:r w:rsidRPr="009A6AB6" w:rsidR="008201F8">
        <w:rPr>
          <w:sz w:val="22"/>
          <w:szCs w:val="22"/>
        </w:rPr>
        <w:t xml:space="preserve"> </w:t>
      </w:r>
      <w:r w:rsidR="00460072">
        <w:rPr>
          <w:sz w:val="22"/>
          <w:szCs w:val="22"/>
        </w:rPr>
        <w:t xml:space="preserve">internal </w:t>
      </w:r>
      <w:r w:rsidRPr="009A6AB6" w:rsidR="008201F8">
        <w:rPr>
          <w:sz w:val="22"/>
          <w:szCs w:val="22"/>
        </w:rPr>
        <w:t xml:space="preserve">rendering step. </w:t>
      </w:r>
      <w:r w:rsidR="00212BF3">
        <w:rPr>
          <w:sz w:val="22"/>
          <w:szCs w:val="22"/>
        </w:rPr>
        <w:t xml:space="preserve">For example, it could be foreseen </w:t>
      </w:r>
      <w:r w:rsidR="005832A2">
        <w:rPr>
          <w:sz w:val="22"/>
          <w:szCs w:val="22"/>
        </w:rPr>
        <w:t xml:space="preserve">headphone devices where the final rendering is carried out locally in order to minimize the </w:t>
      </w:r>
      <w:r w:rsidR="00644BC4">
        <w:rPr>
          <w:sz w:val="22"/>
          <w:szCs w:val="22"/>
        </w:rPr>
        <w:t xml:space="preserve">effects of </w:t>
      </w:r>
      <w:r w:rsidR="005832A2">
        <w:rPr>
          <w:sz w:val="22"/>
          <w:szCs w:val="22"/>
        </w:rPr>
        <w:t xml:space="preserve">head-tracking related </w:t>
      </w:r>
      <w:r w:rsidR="00644BC4">
        <w:rPr>
          <w:sz w:val="22"/>
          <w:szCs w:val="22"/>
        </w:rPr>
        <w:t xml:space="preserve">latencies. </w:t>
      </w:r>
      <w:r w:rsidR="003F2441">
        <w:rPr>
          <w:sz w:val="22"/>
          <w:szCs w:val="22"/>
        </w:rPr>
        <w:t xml:space="preserve">Particularly freely rotatable </w:t>
      </w:r>
      <w:r w:rsidR="009756F7">
        <w:rPr>
          <w:sz w:val="22"/>
          <w:szCs w:val="22"/>
        </w:rPr>
        <w:t>representations</w:t>
      </w:r>
      <w:r w:rsidR="003F2441">
        <w:rPr>
          <w:sz w:val="22"/>
          <w:szCs w:val="22"/>
        </w:rPr>
        <w:t xml:space="preserve"> such as </w:t>
      </w:r>
      <w:r w:rsidR="00D9635D">
        <w:rPr>
          <w:sz w:val="22"/>
          <w:szCs w:val="22"/>
        </w:rPr>
        <w:t>a</w:t>
      </w:r>
      <w:r w:rsidR="003F2441">
        <w:rPr>
          <w:sz w:val="22"/>
          <w:szCs w:val="22"/>
        </w:rPr>
        <w:t>mbisonics</w:t>
      </w:r>
      <w:r w:rsidR="004E7D64">
        <w:rPr>
          <w:sz w:val="22"/>
          <w:szCs w:val="22"/>
        </w:rPr>
        <w:t>,</w:t>
      </w:r>
      <w:r w:rsidR="003F2441">
        <w:rPr>
          <w:sz w:val="22"/>
          <w:szCs w:val="22"/>
        </w:rPr>
        <w:t xml:space="preserve"> MASA</w:t>
      </w:r>
      <w:r w:rsidR="004E7D64">
        <w:rPr>
          <w:sz w:val="22"/>
          <w:szCs w:val="22"/>
        </w:rPr>
        <w:t xml:space="preserve">, objects, and their </w:t>
      </w:r>
      <w:r w:rsidR="00342E65">
        <w:rPr>
          <w:sz w:val="22"/>
          <w:szCs w:val="22"/>
        </w:rPr>
        <w:t>c</w:t>
      </w:r>
      <w:r w:rsidR="004E7D64">
        <w:rPr>
          <w:sz w:val="22"/>
          <w:szCs w:val="22"/>
        </w:rPr>
        <w:t>ombinations</w:t>
      </w:r>
      <w:r w:rsidR="003F2441">
        <w:rPr>
          <w:sz w:val="22"/>
          <w:szCs w:val="22"/>
        </w:rPr>
        <w:t xml:space="preserve"> could thus be rendered for binaural presentation based on a corresponding decoder output. </w:t>
      </w:r>
      <w:r w:rsidR="007D4541">
        <w:rPr>
          <w:sz w:val="22"/>
          <w:szCs w:val="22"/>
        </w:rPr>
        <w:t xml:space="preserve">It could be considered this aspect also in the definition of the average </w:t>
      </w:r>
      <w:r w:rsidR="00172C59">
        <w:rPr>
          <w:sz w:val="22"/>
          <w:szCs w:val="22"/>
        </w:rPr>
        <w:t>input-output complexity.</w:t>
      </w:r>
    </w:p>
    <w:p w:rsidRPr="00137107" w:rsidR="000C4DBA" w:rsidP="0022459D" w:rsidRDefault="00060775" w14:paraId="175B202C" w14:textId="4FA1D93D">
      <w:pPr>
        <w:pStyle w:val="Heading1"/>
        <w:keepNext/>
        <w:ind w:left="357" w:hanging="357"/>
      </w:pPr>
      <w:r w:rsidRPr="00137107">
        <w:t>6</w:t>
      </w:r>
      <w:r w:rsidRPr="00137107" w:rsidR="000C4DBA">
        <w:t xml:space="preserve">. </w:t>
      </w:r>
      <w:r w:rsidRPr="00137107" w:rsidR="00313934">
        <w:t>Summary</w:t>
      </w:r>
      <w:r w:rsidRPr="00137107" w:rsidR="00A17A81">
        <w:t xml:space="preserve"> and Proposal</w:t>
      </w:r>
    </w:p>
    <w:p w:rsidRPr="00D95D81" w:rsidR="00506E12" w:rsidP="00B13838" w:rsidRDefault="00DC546F" w14:paraId="1A794E12" w14:textId="66644229">
      <w:pPr>
        <w:widowControl/>
        <w:overflowPunct w:val="0"/>
        <w:autoSpaceDE w:val="0"/>
        <w:autoSpaceDN w:val="0"/>
        <w:adjustRightInd w:val="0"/>
        <w:spacing w:after="300" w:line="240" w:lineRule="auto"/>
        <w:textAlignment w:val="baseline"/>
        <w:rPr>
          <w:rFonts w:cs="Arial"/>
          <w:sz w:val="22"/>
          <w:szCs w:val="22"/>
          <w:lang w:val="en-US"/>
        </w:rPr>
      </w:pPr>
      <w:r w:rsidRPr="00137107">
        <w:rPr>
          <w:rFonts w:cs="Arial"/>
          <w:sz w:val="22"/>
          <w:szCs w:val="22"/>
          <w:lang w:val="en-US"/>
        </w:rPr>
        <w:t xml:space="preserve">In the present document, we discussed some aspects </w:t>
      </w:r>
      <w:r w:rsidRPr="00137107" w:rsidR="00584709">
        <w:rPr>
          <w:rFonts w:cs="Arial"/>
          <w:sz w:val="22"/>
          <w:szCs w:val="22"/>
          <w:lang w:val="en-US"/>
        </w:rPr>
        <w:t xml:space="preserve">relating to the complexity constraint for the IVAS codec. In general, the </w:t>
      </w:r>
      <w:r w:rsidRPr="00137107" w:rsidR="00D336DD">
        <w:rPr>
          <w:rFonts w:cs="Arial"/>
          <w:sz w:val="22"/>
          <w:szCs w:val="22"/>
          <w:lang w:val="en-US"/>
        </w:rPr>
        <w:t xml:space="preserve">principle </w:t>
      </w:r>
      <w:r w:rsidRPr="00137107" w:rsidR="00ED6886">
        <w:rPr>
          <w:rFonts w:cs="Arial"/>
          <w:sz w:val="22"/>
          <w:szCs w:val="22"/>
          <w:lang w:val="en-US"/>
        </w:rPr>
        <w:t xml:space="preserve">of considering the </w:t>
      </w:r>
      <w:r w:rsidRPr="00137107" w:rsidR="00584709">
        <w:rPr>
          <w:rFonts w:cs="Arial"/>
          <w:sz w:val="22"/>
          <w:szCs w:val="22"/>
          <w:lang w:val="en-US"/>
        </w:rPr>
        <w:t xml:space="preserve">end-to-end complexity </w:t>
      </w:r>
      <w:r w:rsidRPr="00137107" w:rsidR="00D336DD">
        <w:rPr>
          <w:rFonts w:cs="Arial"/>
          <w:sz w:val="22"/>
          <w:szCs w:val="22"/>
          <w:lang w:val="en-US"/>
        </w:rPr>
        <w:t xml:space="preserve">including encoder and decoder/renderer could be </w:t>
      </w:r>
      <w:r w:rsidRPr="00137107" w:rsidR="00ED6886">
        <w:rPr>
          <w:rFonts w:cs="Arial"/>
          <w:sz w:val="22"/>
          <w:szCs w:val="22"/>
          <w:lang w:val="en-US"/>
        </w:rPr>
        <w:t>applied.</w:t>
      </w:r>
      <w:r w:rsidRPr="00137107">
        <w:rPr>
          <w:rFonts w:cs="Arial"/>
          <w:sz w:val="22"/>
          <w:szCs w:val="22"/>
          <w:lang w:val="en-US"/>
        </w:rPr>
        <w:t xml:space="preserve"> Furthermore, in defining any relevant </w:t>
      </w:r>
      <w:r w:rsidRPr="00137107" w:rsidR="008837A8">
        <w:rPr>
          <w:rFonts w:cs="Arial"/>
          <w:sz w:val="22"/>
          <w:szCs w:val="22"/>
          <w:lang w:val="en-US"/>
        </w:rPr>
        <w:t xml:space="preserve">computational complexity constraint for the IVAS codec, it should be taken into account the </w:t>
      </w:r>
      <w:r w:rsidRPr="00137107" w:rsidR="00F42E4D">
        <w:rPr>
          <w:rFonts w:cs="Arial"/>
          <w:sz w:val="22"/>
          <w:szCs w:val="22"/>
          <w:lang w:val="en-US"/>
        </w:rPr>
        <w:t xml:space="preserve">extensive scope of the intended use cases as well as the multitude of device types and their capability levels. Thus, while it is the understanding of the source that there is no </w:t>
      </w:r>
      <w:r w:rsidRPr="00137107" w:rsidR="001612ED">
        <w:rPr>
          <w:rFonts w:cs="Arial"/>
          <w:sz w:val="22"/>
          <w:szCs w:val="22"/>
          <w:lang w:val="en-US"/>
        </w:rPr>
        <w:t xml:space="preserve">profiling of the codec, we foresee that certain devices will </w:t>
      </w:r>
      <w:r w:rsidRPr="00D95D81" w:rsidR="001612ED">
        <w:rPr>
          <w:rFonts w:cs="Arial"/>
          <w:sz w:val="22"/>
          <w:szCs w:val="22"/>
          <w:lang w:val="en-US"/>
        </w:rPr>
        <w:t>support only a subset of the IVAS input audio formats in their operation.</w:t>
      </w:r>
      <w:r w:rsidRPr="00D95D81" w:rsidR="00D95D81">
        <w:rPr>
          <w:rFonts w:cs="Arial"/>
          <w:sz w:val="22"/>
          <w:szCs w:val="22"/>
          <w:lang w:val="en-US"/>
        </w:rPr>
        <w:t xml:space="preserve"> It is further noted that </w:t>
      </w:r>
      <w:r w:rsidRPr="00D95D81" w:rsidR="00D95D81">
        <w:rPr>
          <w:sz w:val="22"/>
          <w:szCs w:val="22"/>
        </w:rPr>
        <w:t>t</w:t>
      </w:r>
      <w:r w:rsidRPr="00D95D81" w:rsidR="00506E12">
        <w:rPr>
          <w:sz w:val="22"/>
          <w:szCs w:val="22"/>
        </w:rPr>
        <w:t xml:space="preserve">he practical worst-case complexity is connected to the audio input and output formats (e.g., number of channels to be supported). </w:t>
      </w:r>
    </w:p>
    <w:p w:rsidR="00746C0C" w:rsidP="006B75FD" w:rsidRDefault="00ED4D11" w14:paraId="470FBF23" w14:textId="478C0B12">
      <w:pPr>
        <w:widowControl/>
        <w:overflowPunct w:val="0"/>
        <w:autoSpaceDE w:val="0"/>
        <w:autoSpaceDN w:val="0"/>
        <w:adjustRightInd w:val="0"/>
        <w:spacing w:after="300" w:line="240" w:lineRule="auto"/>
        <w:textAlignment w:val="baseline"/>
        <w:rPr>
          <w:rFonts w:cs="Arial"/>
          <w:sz w:val="22"/>
          <w:szCs w:val="22"/>
          <w:lang w:val="en-US"/>
        </w:rPr>
      </w:pPr>
      <w:r w:rsidRPr="00D95D81">
        <w:rPr>
          <w:rFonts w:cs="Arial"/>
          <w:sz w:val="22"/>
          <w:szCs w:val="22"/>
          <w:lang w:val="en-US"/>
        </w:rPr>
        <w:t>The source proposes to specify complexity constraint not only for the worst-case complexity of the solution</w:t>
      </w:r>
      <w:r w:rsidRPr="00D95D81" w:rsidR="0030380B">
        <w:rPr>
          <w:rFonts w:cs="Arial"/>
          <w:sz w:val="22"/>
          <w:szCs w:val="22"/>
          <w:lang w:val="en-US"/>
        </w:rPr>
        <w:t>.</w:t>
      </w:r>
      <w:r w:rsidRPr="00D95D81">
        <w:rPr>
          <w:rFonts w:cs="Arial"/>
          <w:sz w:val="22"/>
          <w:szCs w:val="22"/>
          <w:lang w:val="en-US"/>
        </w:rPr>
        <w:t xml:space="preserve"> In addition, it is proposed to apply the principle of specifying </w:t>
      </w:r>
      <w:r w:rsidRPr="00D95D81" w:rsidR="00747A96">
        <w:rPr>
          <w:rFonts w:cs="Arial"/>
          <w:sz w:val="22"/>
          <w:szCs w:val="22"/>
          <w:lang w:val="en-US"/>
        </w:rPr>
        <w:t xml:space="preserve">complexity constraint that takes into account the </w:t>
      </w:r>
      <w:r w:rsidRPr="00D95D81" w:rsidR="00333539">
        <w:rPr>
          <w:rFonts w:cs="Arial"/>
          <w:sz w:val="22"/>
          <w:szCs w:val="22"/>
          <w:lang w:val="en-US"/>
        </w:rPr>
        <w:t>envisioned</w:t>
      </w:r>
      <w:r w:rsidRPr="00367E60" w:rsidR="00333539">
        <w:rPr>
          <w:rFonts w:cs="Arial"/>
          <w:sz w:val="22"/>
          <w:szCs w:val="22"/>
          <w:lang w:val="en-US"/>
        </w:rPr>
        <w:t xml:space="preserve"> device types and capability levels.</w:t>
      </w:r>
      <w:r w:rsidRPr="00367E60" w:rsidR="00104520">
        <w:rPr>
          <w:rFonts w:cs="Arial"/>
          <w:sz w:val="22"/>
          <w:szCs w:val="22"/>
          <w:lang w:val="en-US"/>
        </w:rPr>
        <w:t xml:space="preserve"> </w:t>
      </w:r>
      <w:r w:rsidRPr="00367E60" w:rsidR="00367E60">
        <w:rPr>
          <w:rFonts w:cs="Arial"/>
          <w:sz w:val="22"/>
          <w:szCs w:val="22"/>
          <w:lang w:val="en-US"/>
        </w:rPr>
        <w:t>A specific proposal to apply this two-fold principle is provided in clause 5.2</w:t>
      </w:r>
      <w:r w:rsidRPr="00367E60" w:rsidR="00A25DC5">
        <w:rPr>
          <w:rFonts w:cs="Arial"/>
          <w:sz w:val="22"/>
          <w:szCs w:val="22"/>
          <w:lang w:val="en-US"/>
        </w:rPr>
        <w:t>.</w:t>
      </w:r>
      <w:r w:rsidR="005453A9">
        <w:rPr>
          <w:rFonts w:cs="Arial"/>
          <w:sz w:val="22"/>
          <w:szCs w:val="22"/>
          <w:lang w:val="en-US"/>
        </w:rPr>
        <w:t xml:space="preserve"> We </w:t>
      </w:r>
      <w:r w:rsidR="00BB74FA">
        <w:rPr>
          <w:rFonts w:cs="Arial"/>
          <w:sz w:val="22"/>
          <w:szCs w:val="22"/>
          <w:lang w:val="en-US"/>
        </w:rPr>
        <w:t>respectfully request an agreement on said principle.</w:t>
      </w:r>
    </w:p>
    <w:p w:rsidRPr="00B1773C" w:rsidR="000C4DBA" w:rsidP="000C4DBA" w:rsidRDefault="000C4DBA" w14:paraId="52287A3D" w14:textId="77777777">
      <w:pPr>
        <w:pStyle w:val="Heading1"/>
      </w:pPr>
      <w:r w:rsidRPr="00B1773C">
        <w:t>References</w:t>
      </w:r>
    </w:p>
    <w:p w:rsidRPr="00F959C8" w:rsidR="00BE292B" w:rsidP="00B41998" w:rsidRDefault="003A0366" w14:paraId="57AD31EF" w14:textId="0E794C24">
      <w:pPr>
        <w:ind w:left="567" w:hanging="567"/>
      </w:pPr>
      <w:r w:rsidRPr="00F959C8">
        <w:t>[1]</w:t>
      </w:r>
      <w:r w:rsidRPr="00F959C8">
        <w:tab/>
      </w:r>
      <w:r w:rsidRPr="00F959C8" w:rsidR="00BE292B">
        <w:t>S4-190</w:t>
      </w:r>
      <w:r w:rsidRPr="00F959C8" w:rsidR="00F959C8">
        <w:t>839</w:t>
      </w:r>
      <w:r w:rsidRPr="00F959C8" w:rsidR="00BE292B">
        <w:t>: IVAS Design Constraints (IVAS-4), v0.</w:t>
      </w:r>
      <w:r w:rsidR="008D5B67">
        <w:t>1</w:t>
      </w:r>
      <w:r w:rsidRPr="00F959C8" w:rsidR="00BE292B">
        <w:t>.</w:t>
      </w:r>
      <w:r w:rsidR="008D5B67">
        <w:t>0</w:t>
      </w:r>
      <w:r w:rsidRPr="00F959C8" w:rsidR="00BE292B">
        <w:t>.</w:t>
      </w:r>
    </w:p>
    <w:p w:rsidR="000C1D50" w:rsidP="00E772DD" w:rsidRDefault="00BE292B" w14:paraId="514F5A97" w14:textId="557C829E">
      <w:pPr>
        <w:ind w:left="567" w:hanging="567"/>
      </w:pPr>
      <w:r w:rsidRPr="00B2281E">
        <w:t>[2]</w:t>
      </w:r>
      <w:r w:rsidRPr="00B2281E">
        <w:tab/>
      </w:r>
      <w:r w:rsidRPr="00B2281E" w:rsidR="00B41998">
        <w:t xml:space="preserve">AHEVS-472: “On delay and complexity design constraints for IVAS”, </w:t>
      </w:r>
      <w:r w:rsidRPr="00B2281E" w:rsidR="00B817D8">
        <w:t xml:space="preserve">source: </w:t>
      </w:r>
      <w:r w:rsidRPr="00B2281E" w:rsidR="00B41998">
        <w:t>Orange.</w:t>
      </w:r>
    </w:p>
    <w:p w:rsidR="00B817D8" w:rsidP="00E772DD" w:rsidRDefault="00B817D8" w14:paraId="64948915" w14:textId="36D00B40">
      <w:pPr>
        <w:ind w:left="567" w:hanging="567"/>
      </w:pPr>
      <w:r>
        <w:t>[3]</w:t>
      </w:r>
      <w:r>
        <w:tab/>
      </w:r>
      <w:r w:rsidR="00A809E7">
        <w:t>S4-190694: “</w:t>
      </w:r>
      <w:r w:rsidRPr="00B31179" w:rsidR="00B31179">
        <w:t>On IVAS complexity constraint</w:t>
      </w:r>
      <w:r w:rsidR="00B31179">
        <w:t>”, source: Nokia Corporation</w:t>
      </w:r>
    </w:p>
    <w:p w:rsidR="00B817D8" w:rsidP="00E772DD" w:rsidRDefault="00B817D8" w14:paraId="1CD062BA" w14:textId="0E6BD8A3">
      <w:pPr>
        <w:ind w:left="567" w:hanging="567"/>
      </w:pPr>
      <w:r>
        <w:t>[4]</w:t>
      </w:r>
      <w:r>
        <w:tab/>
      </w:r>
      <w:r>
        <w:t>S4-180466: “On capture formats for IVAS”, source: Qualcomm Incorporated</w:t>
      </w:r>
    </w:p>
    <w:p w:rsidR="00B73B35" w:rsidP="00E772DD" w:rsidRDefault="00B73B35" w14:paraId="5A629B76" w14:textId="3B704EFD">
      <w:pPr>
        <w:ind w:left="567" w:hanging="567"/>
      </w:pPr>
      <w:r>
        <w:t>[5]</w:t>
      </w:r>
      <w:r>
        <w:tab/>
      </w:r>
      <w:r>
        <w:t>S4-170939: “</w:t>
      </w:r>
      <w:r w:rsidRPr="00FF42E7" w:rsidR="00FF42E7">
        <w:t>Considerations on Design Constraints and Performance Requirements for IVAS Codec</w:t>
      </w:r>
      <w:r w:rsidR="00FF42E7">
        <w:t>”, source: Dolby Laboratories, Inc.</w:t>
      </w:r>
    </w:p>
    <w:sectPr w:rsidR="00B73B35" w:rsidSect="00765779">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099" w:rsidP="001F13C6" w:rsidRDefault="00786099" w14:paraId="5F287A4E" w14:textId="77777777">
      <w:pPr>
        <w:pStyle w:val="WBtabletxt"/>
      </w:pPr>
      <w:r>
        <w:separator/>
      </w:r>
    </w:p>
  </w:endnote>
  <w:endnote w:type="continuationSeparator" w:id="0">
    <w:p w:rsidR="00786099" w:rsidP="001F13C6" w:rsidRDefault="00786099" w14:paraId="37D1CAD2" w14:textId="77777777">
      <w:pPr>
        <w:pStyle w:val="WBtabletxt"/>
      </w:pPr>
      <w:r>
        <w:continuationSeparator/>
      </w:r>
    </w:p>
  </w:endnote>
  <w:endnote w:type="continuationNotice" w:id="1">
    <w:p w:rsidR="00786099" w:rsidRDefault="00786099" w14:paraId="78795B7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C44" w:rsidRDefault="00E35C44" w14:paraId="0C83425D" w14:textId="77777777">
    <w:pPr>
      <w:pStyle w:val="Footer"/>
      <w:tabs>
        <w:tab w:val="clear" w:pos="8640"/>
        <w:tab w:val="right" w:pos="9360"/>
      </w:tabs>
      <w:spacing w:after="0"/>
    </w:pPr>
    <w:r>
      <w:rPr>
        <w:b/>
      </w:rPr>
      <w:tab/>
    </w:r>
    <w:r>
      <w:rP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C44" w:rsidRDefault="00E35C44" w14:paraId="282215A5" w14:textId="77777777">
    <w:pPr>
      <w:pStyle w:val="Footer"/>
      <w:tabs>
        <w:tab w:val="clear" w:pos="8640"/>
        <w:tab w:val="right" w:pos="9360"/>
      </w:tabs>
      <w:spacing w:after="0"/>
    </w:pPr>
    <w:r>
      <w:rPr>
        <w:b/>
      </w:rPr>
      <w:tab/>
    </w:r>
    <w:r>
      <w:rP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099" w:rsidP="001F13C6" w:rsidRDefault="00786099" w14:paraId="5CED883F" w14:textId="77777777">
      <w:pPr>
        <w:pStyle w:val="WBtabletxt"/>
      </w:pPr>
      <w:r>
        <w:separator/>
      </w:r>
    </w:p>
  </w:footnote>
  <w:footnote w:type="continuationSeparator" w:id="0">
    <w:p w:rsidR="00786099" w:rsidP="001F13C6" w:rsidRDefault="00786099" w14:paraId="0DDA7319" w14:textId="77777777">
      <w:pPr>
        <w:pStyle w:val="WBtabletxt"/>
      </w:pPr>
      <w:r>
        <w:continuationSeparator/>
      </w:r>
    </w:p>
  </w:footnote>
  <w:footnote w:type="continuationNotice" w:id="1">
    <w:p w:rsidR="00786099" w:rsidRDefault="00786099" w14:paraId="56B7C60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C44" w:rsidRDefault="00E35C44" w14:paraId="2440653D"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E35C44" w:rsidP="00A66867" w:rsidRDefault="00E35C44" w14:paraId="620F35E1" w14:textId="2CD356BE">
    <w:pPr>
      <w:tabs>
        <w:tab w:val="left" w:pos="4721"/>
        <w:tab w:val="right" w:pos="9356"/>
      </w:tabs>
      <w:spacing w:after="0"/>
      <w:rPr>
        <w:rFonts w:cs="Arial"/>
        <w:b/>
        <w:i/>
        <w:color w:val="000000"/>
        <w:sz w:val="28"/>
        <w:szCs w:val="28"/>
        <w:lang w:val="en-US"/>
      </w:rPr>
    </w:pPr>
    <w:r w:rsidRPr="007116CF">
      <w:rPr>
        <w:rFonts w:cs="Arial"/>
        <w:sz w:val="21"/>
        <w:szCs w:val="21"/>
        <w:lang w:val="en-US"/>
      </w:rPr>
      <w:t>3GPP TSG-SA4#10</w:t>
    </w:r>
    <w:r w:rsidRPr="007116CF" w:rsidR="00024F4E">
      <w:rPr>
        <w:rFonts w:cs="Arial"/>
        <w:sz w:val="21"/>
        <w:szCs w:val="21"/>
        <w:lang w:val="en-US"/>
      </w:rPr>
      <w:t>5</w:t>
    </w:r>
    <w:r w:rsidRPr="007116CF">
      <w:rPr>
        <w:rFonts w:cs="Arial"/>
        <w:sz w:val="21"/>
        <w:szCs w:val="21"/>
        <w:lang w:val="en-US"/>
      </w:rPr>
      <w:t xml:space="preserve"> meeting</w:t>
    </w:r>
    <w:r w:rsidRPr="00EC5191">
      <w:rPr>
        <w:rFonts w:cs="Arial"/>
        <w:b/>
        <w:i/>
        <w:lang w:val="en-US"/>
      </w:rPr>
      <w:tab/>
    </w:r>
    <w:r w:rsidRPr="00EC5191">
      <w:rPr>
        <w:rFonts w:cs="Arial"/>
        <w:b/>
        <w:i/>
        <w:lang w:val="en-US"/>
      </w:rPr>
      <w:tab/>
    </w:r>
    <w:r w:rsidRPr="0073133C">
      <w:rPr>
        <w:rFonts w:cs="Arial"/>
        <w:b/>
        <w:i/>
        <w:sz w:val="28"/>
        <w:szCs w:val="28"/>
        <w:lang w:val="en-US"/>
      </w:rPr>
      <w:t xml:space="preserve">Tdoc S4 </w:t>
    </w:r>
    <w:r w:rsidR="002C763B">
      <w:rPr>
        <w:rFonts w:cs="Arial"/>
        <w:b/>
        <w:i/>
        <w:sz w:val="28"/>
        <w:szCs w:val="28"/>
        <w:lang w:val="en-US"/>
      </w:rPr>
      <w:t>(19</w:t>
    </w:r>
    <w:r w:rsidRPr="0073133C">
      <w:rPr>
        <w:rFonts w:cs="Arial"/>
        <w:b/>
        <w:i/>
        <w:color w:val="000000"/>
        <w:sz w:val="28"/>
        <w:szCs w:val="28"/>
        <w:lang w:val="en-US"/>
      </w:rPr>
      <w:t>)</w:t>
    </w:r>
    <w:r w:rsidR="00055EE4">
      <w:rPr>
        <w:rFonts w:cs="Arial"/>
        <w:b/>
        <w:i/>
        <w:color w:val="000000"/>
        <w:sz w:val="28"/>
        <w:szCs w:val="28"/>
        <w:lang w:val="en-US"/>
      </w:rPr>
      <w:t>0936</w:t>
    </w:r>
  </w:p>
  <w:p w:rsidRPr="007116CF" w:rsidR="00E35C44" w:rsidP="00E9771D" w:rsidRDefault="00050D90" w14:paraId="40C16A63" w14:textId="2D13FF8F">
    <w:pPr>
      <w:tabs>
        <w:tab w:val="right" w:pos="9360"/>
      </w:tabs>
      <w:spacing w:after="0"/>
      <w:rPr>
        <w:sz w:val="21"/>
        <w:szCs w:val="21"/>
        <w:lang w:val="en-US" w:eastAsia="zh-CN"/>
      </w:rPr>
    </w:pPr>
    <w:r w:rsidRPr="007116CF">
      <w:rPr>
        <w:rFonts w:cs="Arial"/>
        <w:sz w:val="21"/>
        <w:szCs w:val="21"/>
        <w:lang w:val="en-US" w:eastAsia="zh-CN"/>
      </w:rPr>
      <w:t>1</w:t>
    </w:r>
    <w:r w:rsidRPr="007116CF" w:rsidR="002869F8">
      <w:rPr>
        <w:rFonts w:cs="Arial"/>
        <w:sz w:val="21"/>
        <w:szCs w:val="21"/>
        <w:lang w:val="en-US" w:eastAsia="zh-CN"/>
      </w:rPr>
      <w:t xml:space="preserve">2 </w:t>
    </w:r>
    <w:r w:rsidRPr="007116CF" w:rsidR="00C2493C">
      <w:rPr>
        <w:rFonts w:cs="Arial"/>
        <w:sz w:val="21"/>
        <w:szCs w:val="21"/>
        <w:lang w:val="en-US" w:eastAsia="zh-CN"/>
      </w:rPr>
      <w:t>-</w:t>
    </w:r>
    <w:r w:rsidRPr="007116CF" w:rsidR="002869F8">
      <w:rPr>
        <w:rFonts w:cs="Arial"/>
        <w:sz w:val="21"/>
        <w:szCs w:val="21"/>
        <w:lang w:val="en-US" w:eastAsia="zh-CN"/>
      </w:rPr>
      <w:t xml:space="preserve"> 16</w:t>
    </w:r>
    <w:r w:rsidRPr="007116CF" w:rsidR="00C2493C">
      <w:rPr>
        <w:rFonts w:cs="Arial"/>
        <w:sz w:val="21"/>
        <w:szCs w:val="21"/>
        <w:lang w:val="en-US" w:eastAsia="zh-CN"/>
      </w:rPr>
      <w:t xml:space="preserve"> </w:t>
    </w:r>
    <w:r w:rsidRPr="007116CF" w:rsidR="002869F8">
      <w:rPr>
        <w:rFonts w:cs="Arial"/>
        <w:sz w:val="21"/>
        <w:szCs w:val="21"/>
        <w:lang w:val="en-US" w:eastAsia="zh-CN"/>
      </w:rPr>
      <w:t>August</w:t>
    </w:r>
    <w:r w:rsidRPr="007116CF" w:rsidR="007376AE">
      <w:rPr>
        <w:rFonts w:cs="Arial"/>
        <w:sz w:val="21"/>
        <w:szCs w:val="21"/>
        <w:lang w:val="en-US" w:eastAsia="zh-CN"/>
      </w:rPr>
      <w:t xml:space="preserve"> 2019</w:t>
    </w:r>
    <w:r w:rsidRPr="007116CF" w:rsidR="00E35C44">
      <w:rPr>
        <w:rFonts w:cs="Arial"/>
        <w:sz w:val="21"/>
        <w:szCs w:val="21"/>
        <w:lang w:val="en-US" w:eastAsia="zh-CN"/>
      </w:rPr>
      <w:t xml:space="preserve">, </w:t>
    </w:r>
    <w:r w:rsidRPr="007116CF" w:rsidR="002A3C77">
      <w:rPr>
        <w:rFonts w:cs="Arial"/>
        <w:sz w:val="21"/>
        <w:szCs w:val="21"/>
        <w:lang w:val="en-US" w:eastAsia="zh-CN"/>
      </w:rPr>
      <w:t>Ljubljana</w:t>
    </w:r>
    <w:r w:rsidRPr="007116CF">
      <w:rPr>
        <w:rFonts w:cs="Arial"/>
        <w:sz w:val="21"/>
        <w:szCs w:val="21"/>
        <w:lang w:val="en-US" w:eastAsia="zh-CN"/>
      </w:rPr>
      <w:t xml:space="preserve">, </w:t>
    </w:r>
    <w:r w:rsidRPr="007116CF" w:rsidR="002A3C77">
      <w:rPr>
        <w:rFonts w:cs="Arial"/>
        <w:sz w:val="21"/>
        <w:szCs w:val="21"/>
        <w:lang w:val="en-US" w:eastAsia="zh-CN"/>
      </w:rPr>
      <w:t>Slovenia</w:t>
    </w:r>
  </w:p>
  <w:p w:rsidRPr="00A66867" w:rsidR="00E35C44" w:rsidP="00E9771D" w:rsidRDefault="00E35C44" w14:paraId="7C92E2AF" w14:textId="7E3CAB47">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A07E7"/>
    <w:multiLevelType w:val="hybridMultilevel"/>
    <w:tmpl w:val="BA5853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F1E1CFE"/>
    <w:multiLevelType w:val="hybridMultilevel"/>
    <w:tmpl w:val="007CE3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B433B7"/>
    <w:multiLevelType w:val="hybridMultilevel"/>
    <w:tmpl w:val="64963CDA"/>
    <w:lvl w:ilvl="0" w:tplc="AE3EF150">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90F07BA"/>
    <w:multiLevelType w:val="multilevel"/>
    <w:tmpl w:val="32BE2D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BD5B46"/>
    <w:multiLevelType w:val="hybridMultilevel"/>
    <w:tmpl w:val="25DCB0E0"/>
    <w:lvl w:ilvl="0" w:tplc="AE3EF15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2DC1DBC"/>
    <w:multiLevelType w:val="hybridMultilevel"/>
    <w:tmpl w:val="CFE8A16E"/>
    <w:lvl w:ilvl="0" w:tplc="3A4A8278">
      <w:start w:val="1"/>
      <w:numFmt w:val="bullet"/>
      <w:lvlText w:val="-"/>
      <w:lvlJc w:val="left"/>
      <w:pPr>
        <w:ind w:left="720" w:hanging="360"/>
      </w:pPr>
      <w:rPr>
        <w:rFonts w:hint="default" w:ascii="Arial" w:hAnsi="Arial" w:eastAsia="Times New Roman" w:cs="Aria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 w15:restartNumberingAfterBreak="0">
    <w:nsid w:val="2F621056"/>
    <w:multiLevelType w:val="hybridMultilevel"/>
    <w:tmpl w:val="DD1E8402"/>
    <w:lvl w:ilvl="0" w:tplc="04090001">
      <w:start w:val="1"/>
      <w:numFmt w:val="bullet"/>
      <w:lvlText w:val=""/>
      <w:lvlJc w:val="left"/>
      <w:pPr>
        <w:ind w:left="1287" w:hanging="360"/>
      </w:pPr>
      <w:rPr>
        <w:rFonts w:hint="default" w:ascii="Symbol" w:hAnsi="Symbol"/>
      </w:rPr>
    </w:lvl>
    <w:lvl w:ilvl="1" w:tplc="04090003" w:tentative="1">
      <w:start w:val="1"/>
      <w:numFmt w:val="bullet"/>
      <w:lvlText w:val="o"/>
      <w:lvlJc w:val="left"/>
      <w:pPr>
        <w:ind w:left="2007" w:hanging="360"/>
      </w:pPr>
      <w:rPr>
        <w:rFonts w:hint="default" w:ascii="Courier New" w:hAnsi="Courier New" w:cs="Courier New"/>
      </w:rPr>
    </w:lvl>
    <w:lvl w:ilvl="2" w:tplc="04090005" w:tentative="1">
      <w:start w:val="1"/>
      <w:numFmt w:val="bullet"/>
      <w:lvlText w:val=""/>
      <w:lvlJc w:val="left"/>
      <w:pPr>
        <w:ind w:left="2727" w:hanging="360"/>
      </w:pPr>
      <w:rPr>
        <w:rFonts w:hint="default" w:ascii="Wingdings" w:hAnsi="Wingdings"/>
      </w:rPr>
    </w:lvl>
    <w:lvl w:ilvl="3" w:tplc="04090001" w:tentative="1">
      <w:start w:val="1"/>
      <w:numFmt w:val="bullet"/>
      <w:lvlText w:val=""/>
      <w:lvlJc w:val="left"/>
      <w:pPr>
        <w:ind w:left="3447" w:hanging="360"/>
      </w:pPr>
      <w:rPr>
        <w:rFonts w:hint="default" w:ascii="Symbol" w:hAnsi="Symbol"/>
      </w:rPr>
    </w:lvl>
    <w:lvl w:ilvl="4" w:tplc="04090003" w:tentative="1">
      <w:start w:val="1"/>
      <w:numFmt w:val="bullet"/>
      <w:lvlText w:val="o"/>
      <w:lvlJc w:val="left"/>
      <w:pPr>
        <w:ind w:left="4167" w:hanging="360"/>
      </w:pPr>
      <w:rPr>
        <w:rFonts w:hint="default" w:ascii="Courier New" w:hAnsi="Courier New" w:cs="Courier New"/>
      </w:rPr>
    </w:lvl>
    <w:lvl w:ilvl="5" w:tplc="04090005" w:tentative="1">
      <w:start w:val="1"/>
      <w:numFmt w:val="bullet"/>
      <w:lvlText w:val=""/>
      <w:lvlJc w:val="left"/>
      <w:pPr>
        <w:ind w:left="4887" w:hanging="360"/>
      </w:pPr>
      <w:rPr>
        <w:rFonts w:hint="default" w:ascii="Wingdings" w:hAnsi="Wingdings"/>
      </w:rPr>
    </w:lvl>
    <w:lvl w:ilvl="6" w:tplc="04090001" w:tentative="1">
      <w:start w:val="1"/>
      <w:numFmt w:val="bullet"/>
      <w:lvlText w:val=""/>
      <w:lvlJc w:val="left"/>
      <w:pPr>
        <w:ind w:left="5607" w:hanging="360"/>
      </w:pPr>
      <w:rPr>
        <w:rFonts w:hint="default" w:ascii="Symbol" w:hAnsi="Symbol"/>
      </w:rPr>
    </w:lvl>
    <w:lvl w:ilvl="7" w:tplc="04090003" w:tentative="1">
      <w:start w:val="1"/>
      <w:numFmt w:val="bullet"/>
      <w:lvlText w:val="o"/>
      <w:lvlJc w:val="left"/>
      <w:pPr>
        <w:ind w:left="6327" w:hanging="360"/>
      </w:pPr>
      <w:rPr>
        <w:rFonts w:hint="default" w:ascii="Courier New" w:hAnsi="Courier New" w:cs="Courier New"/>
      </w:rPr>
    </w:lvl>
    <w:lvl w:ilvl="8" w:tplc="04090005" w:tentative="1">
      <w:start w:val="1"/>
      <w:numFmt w:val="bullet"/>
      <w:lvlText w:val=""/>
      <w:lvlJc w:val="left"/>
      <w:pPr>
        <w:ind w:left="7047" w:hanging="360"/>
      </w:pPr>
      <w:rPr>
        <w:rFonts w:hint="default" w:ascii="Wingdings" w:hAnsi="Wingdings"/>
      </w:rPr>
    </w:lvl>
  </w:abstractNum>
  <w:abstractNum w:abstractNumId="7" w15:restartNumberingAfterBreak="0">
    <w:nsid w:val="456E52A2"/>
    <w:multiLevelType w:val="hybridMultilevel"/>
    <w:tmpl w:val="BCF8F1AA"/>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D6972FE"/>
    <w:multiLevelType w:val="hybridMultilevel"/>
    <w:tmpl w:val="869ED604"/>
    <w:lvl w:ilvl="0" w:tplc="671ADF40">
      <w:numFmt w:val="bullet"/>
      <w:lvlText w:val="•"/>
      <w:lvlJc w:val="left"/>
      <w:pPr>
        <w:ind w:left="1080" w:hanging="72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FC46A7C"/>
    <w:multiLevelType w:val="hybridMultilevel"/>
    <w:tmpl w:val="DF6A6782"/>
    <w:lvl w:ilvl="0" w:tplc="04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52507E46"/>
    <w:multiLevelType w:val="hybridMultilevel"/>
    <w:tmpl w:val="23B67E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47D0EEA"/>
    <w:multiLevelType w:val="hybridMultilevel"/>
    <w:tmpl w:val="D28E2276"/>
    <w:lvl w:ilvl="0" w:tplc="AE3EF150">
      <w:numFmt w:val="bullet"/>
      <w:lvlText w:val="-"/>
      <w:lvlJc w:val="left"/>
      <w:pPr>
        <w:ind w:left="360" w:hanging="360"/>
      </w:pPr>
      <w:rPr>
        <w:rFonts w:hint="default" w:ascii="Arial" w:hAnsi="Arial" w:eastAsia="Times New Roman" w:cs="Arial"/>
      </w:rPr>
    </w:lvl>
    <w:lvl w:ilvl="1" w:tplc="AE3EF150">
      <w:numFmt w:val="bullet"/>
      <w:lvlText w:val="-"/>
      <w:lvlJc w:val="left"/>
      <w:pPr>
        <w:ind w:left="1080" w:hanging="360"/>
      </w:pPr>
      <w:rPr>
        <w:rFonts w:hint="default" w:ascii="Arial" w:hAnsi="Arial" w:eastAsia="Times New Roman" w:cs="Arial"/>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2" w15:restartNumberingAfterBreak="0">
    <w:nsid w:val="54F1715E"/>
    <w:multiLevelType w:val="hybridMultilevel"/>
    <w:tmpl w:val="C9D239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8144EA4"/>
    <w:multiLevelType w:val="hybridMultilevel"/>
    <w:tmpl w:val="1DD004A6"/>
    <w:lvl w:ilvl="0" w:tplc="505EA38E">
      <w:start w:val="2"/>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4" w15:restartNumberingAfterBreak="0">
    <w:nsid w:val="630A52BE"/>
    <w:multiLevelType w:val="hybridMultilevel"/>
    <w:tmpl w:val="72DE3346"/>
    <w:lvl w:ilvl="0" w:tplc="A8D6B6D4">
      <w:start w:val="5"/>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8BC550A"/>
    <w:multiLevelType w:val="hybridMultilevel"/>
    <w:tmpl w:val="586C81DA"/>
    <w:lvl w:ilvl="0" w:tplc="671ADF40">
      <w:numFmt w:val="bullet"/>
      <w:lvlText w:val="•"/>
      <w:lvlJc w:val="left"/>
      <w:pPr>
        <w:ind w:left="1080" w:hanging="72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6CFB2F37"/>
    <w:multiLevelType w:val="hybridMultilevel"/>
    <w:tmpl w:val="3D68272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757259C"/>
    <w:multiLevelType w:val="hybridMultilevel"/>
    <w:tmpl w:val="4F5038CA"/>
    <w:lvl w:ilvl="0" w:tplc="C0786AD8">
      <w:numFmt w:val="bullet"/>
      <w:lvlText w:val="-"/>
      <w:lvlJc w:val="left"/>
      <w:pPr>
        <w:ind w:left="720" w:hanging="360"/>
      </w:pPr>
      <w:rPr>
        <w:rFonts w:hint="default" w:ascii="Arial" w:hAnsi="Arial" w:eastAsia="Times New Roman" w:cs="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8" w15:restartNumberingAfterBreak="0">
    <w:nsid w:val="787029AD"/>
    <w:multiLevelType w:val="hybridMultilevel"/>
    <w:tmpl w:val="3790F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1B3BB4"/>
    <w:multiLevelType w:val="hybridMultilevel"/>
    <w:tmpl w:val="1EAADE98"/>
    <w:lvl w:ilvl="0" w:tplc="BC361B92">
      <w:numFmt w:val="bullet"/>
      <w:lvlText w:val="-"/>
      <w:lvlJc w:val="left"/>
      <w:pPr>
        <w:ind w:left="1080" w:hanging="72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AEC142C"/>
    <w:multiLevelType w:val="hybridMultilevel"/>
    <w:tmpl w:val="3790F91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1"/>
  </w:num>
  <w:num w:numId="4">
    <w:abstractNumId w:val="1"/>
  </w:num>
  <w:num w:numId="5">
    <w:abstractNumId w:val="17"/>
  </w:num>
  <w:num w:numId="6">
    <w:abstractNumId w:val="5"/>
  </w:num>
  <w:num w:numId="7">
    <w:abstractNumId w:val="16"/>
  </w:num>
  <w:num w:numId="8">
    <w:abstractNumId w:val="18"/>
  </w:num>
  <w:num w:numId="9">
    <w:abstractNumId w:val="20"/>
  </w:num>
  <w:num w:numId="10">
    <w:abstractNumId w:val="10"/>
  </w:num>
  <w:num w:numId="11">
    <w:abstractNumId w:val="15"/>
  </w:num>
  <w:num w:numId="12">
    <w:abstractNumId w:val="8"/>
  </w:num>
  <w:num w:numId="13">
    <w:abstractNumId w:val="12"/>
  </w:num>
  <w:num w:numId="14">
    <w:abstractNumId w:val="2"/>
  </w:num>
  <w:num w:numId="15">
    <w:abstractNumId w:val="19"/>
  </w:num>
  <w:num w:numId="16">
    <w:abstractNumId w:val="3"/>
  </w:num>
  <w:num w:numId="17">
    <w:abstractNumId w:val="9"/>
  </w:num>
  <w:num w:numId="18">
    <w:abstractNumId w:val="0"/>
  </w:num>
  <w:num w:numId="19">
    <w:abstractNumId w:val="7"/>
  </w:num>
  <w:num w:numId="20">
    <w:abstractNumId w:val="6"/>
  </w:num>
  <w:num w:numId="21">
    <w:abstractNumId w:val="14"/>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236"/>
    <w:rsid w:val="00000867"/>
    <w:rsid w:val="00000D7D"/>
    <w:rsid w:val="00001F34"/>
    <w:rsid w:val="00001FA1"/>
    <w:rsid w:val="00002065"/>
    <w:rsid w:val="00003774"/>
    <w:rsid w:val="00003A9D"/>
    <w:rsid w:val="00003DCC"/>
    <w:rsid w:val="0000408D"/>
    <w:rsid w:val="00004231"/>
    <w:rsid w:val="000048C7"/>
    <w:rsid w:val="000049BD"/>
    <w:rsid w:val="00005088"/>
    <w:rsid w:val="0000542D"/>
    <w:rsid w:val="00005C89"/>
    <w:rsid w:val="00005D22"/>
    <w:rsid w:val="00006AE1"/>
    <w:rsid w:val="00010D21"/>
    <w:rsid w:val="00012FC1"/>
    <w:rsid w:val="000132CC"/>
    <w:rsid w:val="000135DD"/>
    <w:rsid w:val="00013ED3"/>
    <w:rsid w:val="00014CB9"/>
    <w:rsid w:val="0001584B"/>
    <w:rsid w:val="00015CC1"/>
    <w:rsid w:val="00016D3C"/>
    <w:rsid w:val="00017650"/>
    <w:rsid w:val="0002190A"/>
    <w:rsid w:val="00021ED4"/>
    <w:rsid w:val="000237F4"/>
    <w:rsid w:val="00023BD3"/>
    <w:rsid w:val="00024F4E"/>
    <w:rsid w:val="0002535F"/>
    <w:rsid w:val="00025F4F"/>
    <w:rsid w:val="000304CF"/>
    <w:rsid w:val="00031559"/>
    <w:rsid w:val="00032C6F"/>
    <w:rsid w:val="0003317C"/>
    <w:rsid w:val="00033ADE"/>
    <w:rsid w:val="0003416F"/>
    <w:rsid w:val="000348B7"/>
    <w:rsid w:val="00035144"/>
    <w:rsid w:val="00035AA1"/>
    <w:rsid w:val="00035EFD"/>
    <w:rsid w:val="00036005"/>
    <w:rsid w:val="00040F3A"/>
    <w:rsid w:val="00040FC0"/>
    <w:rsid w:val="00041B56"/>
    <w:rsid w:val="00042248"/>
    <w:rsid w:val="00042688"/>
    <w:rsid w:val="00042BAE"/>
    <w:rsid w:val="0004325B"/>
    <w:rsid w:val="00044C87"/>
    <w:rsid w:val="00044F9E"/>
    <w:rsid w:val="0004524D"/>
    <w:rsid w:val="000458E0"/>
    <w:rsid w:val="000459D5"/>
    <w:rsid w:val="00046F80"/>
    <w:rsid w:val="00047165"/>
    <w:rsid w:val="000474F3"/>
    <w:rsid w:val="00050D3F"/>
    <w:rsid w:val="00050D90"/>
    <w:rsid w:val="00052293"/>
    <w:rsid w:val="0005364D"/>
    <w:rsid w:val="00053D73"/>
    <w:rsid w:val="0005402D"/>
    <w:rsid w:val="00054052"/>
    <w:rsid w:val="000547CC"/>
    <w:rsid w:val="00054A93"/>
    <w:rsid w:val="00055081"/>
    <w:rsid w:val="00055526"/>
    <w:rsid w:val="00055EE4"/>
    <w:rsid w:val="000561A7"/>
    <w:rsid w:val="0005668D"/>
    <w:rsid w:val="00056803"/>
    <w:rsid w:val="0005688C"/>
    <w:rsid w:val="00057F29"/>
    <w:rsid w:val="0006061C"/>
    <w:rsid w:val="00060775"/>
    <w:rsid w:val="00060B6B"/>
    <w:rsid w:val="000614F8"/>
    <w:rsid w:val="000619F7"/>
    <w:rsid w:val="0006200E"/>
    <w:rsid w:val="00062186"/>
    <w:rsid w:val="000622B2"/>
    <w:rsid w:val="0006281F"/>
    <w:rsid w:val="00062A60"/>
    <w:rsid w:val="00064153"/>
    <w:rsid w:val="00064883"/>
    <w:rsid w:val="00065438"/>
    <w:rsid w:val="0006570A"/>
    <w:rsid w:val="00067161"/>
    <w:rsid w:val="000679DE"/>
    <w:rsid w:val="00067A44"/>
    <w:rsid w:val="00067B00"/>
    <w:rsid w:val="00067C23"/>
    <w:rsid w:val="00070784"/>
    <w:rsid w:val="000707FF"/>
    <w:rsid w:val="0007197D"/>
    <w:rsid w:val="00072110"/>
    <w:rsid w:val="00072D55"/>
    <w:rsid w:val="00072E8E"/>
    <w:rsid w:val="000732DA"/>
    <w:rsid w:val="00073BCF"/>
    <w:rsid w:val="00073E58"/>
    <w:rsid w:val="00074714"/>
    <w:rsid w:val="00074ED8"/>
    <w:rsid w:val="00075AC1"/>
    <w:rsid w:val="00075C1B"/>
    <w:rsid w:val="00075F24"/>
    <w:rsid w:val="00076664"/>
    <w:rsid w:val="0007702A"/>
    <w:rsid w:val="000801BD"/>
    <w:rsid w:val="00080A0D"/>
    <w:rsid w:val="000847B2"/>
    <w:rsid w:val="00085435"/>
    <w:rsid w:val="00085CCE"/>
    <w:rsid w:val="00087027"/>
    <w:rsid w:val="00087451"/>
    <w:rsid w:val="00087C10"/>
    <w:rsid w:val="0009024A"/>
    <w:rsid w:val="00095373"/>
    <w:rsid w:val="00096046"/>
    <w:rsid w:val="00096590"/>
    <w:rsid w:val="00096DC4"/>
    <w:rsid w:val="00096FFA"/>
    <w:rsid w:val="00097DDA"/>
    <w:rsid w:val="000A00F0"/>
    <w:rsid w:val="000A0326"/>
    <w:rsid w:val="000A07F2"/>
    <w:rsid w:val="000A10A2"/>
    <w:rsid w:val="000A27AF"/>
    <w:rsid w:val="000A2AA3"/>
    <w:rsid w:val="000A322D"/>
    <w:rsid w:val="000A4ACF"/>
    <w:rsid w:val="000A4B20"/>
    <w:rsid w:val="000A63F6"/>
    <w:rsid w:val="000A696E"/>
    <w:rsid w:val="000A7070"/>
    <w:rsid w:val="000A7B71"/>
    <w:rsid w:val="000A7C91"/>
    <w:rsid w:val="000B1615"/>
    <w:rsid w:val="000B1F5B"/>
    <w:rsid w:val="000B22B4"/>
    <w:rsid w:val="000B316E"/>
    <w:rsid w:val="000B33E1"/>
    <w:rsid w:val="000B3ED8"/>
    <w:rsid w:val="000B4984"/>
    <w:rsid w:val="000B4F02"/>
    <w:rsid w:val="000B5CAE"/>
    <w:rsid w:val="000B60B3"/>
    <w:rsid w:val="000B65DD"/>
    <w:rsid w:val="000B7DE9"/>
    <w:rsid w:val="000C0BA7"/>
    <w:rsid w:val="000C1B0C"/>
    <w:rsid w:val="000C1D50"/>
    <w:rsid w:val="000C1D6C"/>
    <w:rsid w:val="000C1D8A"/>
    <w:rsid w:val="000C45B5"/>
    <w:rsid w:val="000C4B23"/>
    <w:rsid w:val="000C4DBA"/>
    <w:rsid w:val="000C5121"/>
    <w:rsid w:val="000C5604"/>
    <w:rsid w:val="000C5722"/>
    <w:rsid w:val="000C5BF9"/>
    <w:rsid w:val="000C6DDE"/>
    <w:rsid w:val="000C725B"/>
    <w:rsid w:val="000D0C89"/>
    <w:rsid w:val="000D123E"/>
    <w:rsid w:val="000D2192"/>
    <w:rsid w:val="000D21F3"/>
    <w:rsid w:val="000D2495"/>
    <w:rsid w:val="000D2623"/>
    <w:rsid w:val="000D28A1"/>
    <w:rsid w:val="000D418A"/>
    <w:rsid w:val="000D4423"/>
    <w:rsid w:val="000D4D2E"/>
    <w:rsid w:val="000D53B6"/>
    <w:rsid w:val="000D57A0"/>
    <w:rsid w:val="000D6AE4"/>
    <w:rsid w:val="000E0E3F"/>
    <w:rsid w:val="000E3E48"/>
    <w:rsid w:val="000E48C9"/>
    <w:rsid w:val="000E516C"/>
    <w:rsid w:val="000E52BF"/>
    <w:rsid w:val="000E59CD"/>
    <w:rsid w:val="000E61CD"/>
    <w:rsid w:val="000E6DFF"/>
    <w:rsid w:val="000E744D"/>
    <w:rsid w:val="000F07DF"/>
    <w:rsid w:val="000F1AC9"/>
    <w:rsid w:val="000F225C"/>
    <w:rsid w:val="000F2DB6"/>
    <w:rsid w:val="000F2E21"/>
    <w:rsid w:val="000F32C1"/>
    <w:rsid w:val="000F358C"/>
    <w:rsid w:val="000F3B0D"/>
    <w:rsid w:val="000F3F1C"/>
    <w:rsid w:val="000F4F03"/>
    <w:rsid w:val="000F5953"/>
    <w:rsid w:val="000F7795"/>
    <w:rsid w:val="000F7EF2"/>
    <w:rsid w:val="00100A69"/>
    <w:rsid w:val="00101443"/>
    <w:rsid w:val="001018DD"/>
    <w:rsid w:val="00101B38"/>
    <w:rsid w:val="00103078"/>
    <w:rsid w:val="00103642"/>
    <w:rsid w:val="00104520"/>
    <w:rsid w:val="00104D2E"/>
    <w:rsid w:val="00105410"/>
    <w:rsid w:val="00105F68"/>
    <w:rsid w:val="00110743"/>
    <w:rsid w:val="001120FB"/>
    <w:rsid w:val="00112FD5"/>
    <w:rsid w:val="00113273"/>
    <w:rsid w:val="001146E6"/>
    <w:rsid w:val="00115D08"/>
    <w:rsid w:val="001167CE"/>
    <w:rsid w:val="001171DF"/>
    <w:rsid w:val="001225D9"/>
    <w:rsid w:val="00122C2C"/>
    <w:rsid w:val="001234E7"/>
    <w:rsid w:val="00123FE5"/>
    <w:rsid w:val="00126E44"/>
    <w:rsid w:val="001302C9"/>
    <w:rsid w:val="001306F4"/>
    <w:rsid w:val="00130C72"/>
    <w:rsid w:val="00131280"/>
    <w:rsid w:val="001318CE"/>
    <w:rsid w:val="001320DA"/>
    <w:rsid w:val="00132170"/>
    <w:rsid w:val="001329DE"/>
    <w:rsid w:val="00132D27"/>
    <w:rsid w:val="00133444"/>
    <w:rsid w:val="001334F5"/>
    <w:rsid w:val="00137107"/>
    <w:rsid w:val="00137745"/>
    <w:rsid w:val="00143F72"/>
    <w:rsid w:val="00143F75"/>
    <w:rsid w:val="001451E6"/>
    <w:rsid w:val="0014662F"/>
    <w:rsid w:val="001468C9"/>
    <w:rsid w:val="00146C4B"/>
    <w:rsid w:val="00147F91"/>
    <w:rsid w:val="0015092B"/>
    <w:rsid w:val="00151B1F"/>
    <w:rsid w:val="001561BD"/>
    <w:rsid w:val="00157DBD"/>
    <w:rsid w:val="00160ADF"/>
    <w:rsid w:val="001612A9"/>
    <w:rsid w:val="001612ED"/>
    <w:rsid w:val="0016356F"/>
    <w:rsid w:val="00164156"/>
    <w:rsid w:val="001651A1"/>
    <w:rsid w:val="001653DC"/>
    <w:rsid w:val="00165893"/>
    <w:rsid w:val="00165C22"/>
    <w:rsid w:val="00166CAB"/>
    <w:rsid w:val="00172685"/>
    <w:rsid w:val="00172980"/>
    <w:rsid w:val="00172C59"/>
    <w:rsid w:val="00173C07"/>
    <w:rsid w:val="00174141"/>
    <w:rsid w:val="00175738"/>
    <w:rsid w:val="001757F1"/>
    <w:rsid w:val="00180736"/>
    <w:rsid w:val="00181070"/>
    <w:rsid w:val="001814B9"/>
    <w:rsid w:val="00181975"/>
    <w:rsid w:val="00181CCE"/>
    <w:rsid w:val="00183DFF"/>
    <w:rsid w:val="00183FA2"/>
    <w:rsid w:val="00186DA0"/>
    <w:rsid w:val="00187916"/>
    <w:rsid w:val="00190902"/>
    <w:rsid w:val="00191158"/>
    <w:rsid w:val="0019168B"/>
    <w:rsid w:val="00191D1E"/>
    <w:rsid w:val="001920A9"/>
    <w:rsid w:val="0019274A"/>
    <w:rsid w:val="00193511"/>
    <w:rsid w:val="00193C0A"/>
    <w:rsid w:val="00194F92"/>
    <w:rsid w:val="00197659"/>
    <w:rsid w:val="001A061C"/>
    <w:rsid w:val="001A0B86"/>
    <w:rsid w:val="001A110E"/>
    <w:rsid w:val="001A1D95"/>
    <w:rsid w:val="001A298C"/>
    <w:rsid w:val="001A3C31"/>
    <w:rsid w:val="001A4002"/>
    <w:rsid w:val="001A44FB"/>
    <w:rsid w:val="001A56EE"/>
    <w:rsid w:val="001A6062"/>
    <w:rsid w:val="001A65F1"/>
    <w:rsid w:val="001A676C"/>
    <w:rsid w:val="001A6AEC"/>
    <w:rsid w:val="001A6C52"/>
    <w:rsid w:val="001A6C63"/>
    <w:rsid w:val="001B07D1"/>
    <w:rsid w:val="001B15B5"/>
    <w:rsid w:val="001B24F0"/>
    <w:rsid w:val="001B38C1"/>
    <w:rsid w:val="001B40D8"/>
    <w:rsid w:val="001B429D"/>
    <w:rsid w:val="001B4E9B"/>
    <w:rsid w:val="001B63FC"/>
    <w:rsid w:val="001C01AA"/>
    <w:rsid w:val="001C3A69"/>
    <w:rsid w:val="001C3DD6"/>
    <w:rsid w:val="001C4247"/>
    <w:rsid w:val="001C4633"/>
    <w:rsid w:val="001C4C13"/>
    <w:rsid w:val="001C5B6C"/>
    <w:rsid w:val="001C667F"/>
    <w:rsid w:val="001C6852"/>
    <w:rsid w:val="001C7C24"/>
    <w:rsid w:val="001D08FB"/>
    <w:rsid w:val="001D3701"/>
    <w:rsid w:val="001D3B30"/>
    <w:rsid w:val="001D43D6"/>
    <w:rsid w:val="001D48A4"/>
    <w:rsid w:val="001D4FCB"/>
    <w:rsid w:val="001D5058"/>
    <w:rsid w:val="001D588E"/>
    <w:rsid w:val="001D76D9"/>
    <w:rsid w:val="001E02F7"/>
    <w:rsid w:val="001E0DBB"/>
    <w:rsid w:val="001E2A2D"/>
    <w:rsid w:val="001E3ABC"/>
    <w:rsid w:val="001E4FF9"/>
    <w:rsid w:val="001E54E5"/>
    <w:rsid w:val="001E63E9"/>
    <w:rsid w:val="001E6BB9"/>
    <w:rsid w:val="001E6E56"/>
    <w:rsid w:val="001E7259"/>
    <w:rsid w:val="001E752E"/>
    <w:rsid w:val="001F08DB"/>
    <w:rsid w:val="001F0D0A"/>
    <w:rsid w:val="001F12FB"/>
    <w:rsid w:val="001F13C6"/>
    <w:rsid w:val="001F29DD"/>
    <w:rsid w:val="001F31F3"/>
    <w:rsid w:val="001F3666"/>
    <w:rsid w:val="001F36E7"/>
    <w:rsid w:val="001F37C0"/>
    <w:rsid w:val="001F4A23"/>
    <w:rsid w:val="001F6695"/>
    <w:rsid w:val="001F6A92"/>
    <w:rsid w:val="001F6B8A"/>
    <w:rsid w:val="001F6DFA"/>
    <w:rsid w:val="001F75FE"/>
    <w:rsid w:val="001F7BC5"/>
    <w:rsid w:val="002006B4"/>
    <w:rsid w:val="00200725"/>
    <w:rsid w:val="00201BAA"/>
    <w:rsid w:val="00202250"/>
    <w:rsid w:val="00204656"/>
    <w:rsid w:val="0020484D"/>
    <w:rsid w:val="0020521E"/>
    <w:rsid w:val="00205D17"/>
    <w:rsid w:val="00206AAA"/>
    <w:rsid w:val="00206CFB"/>
    <w:rsid w:val="002070A5"/>
    <w:rsid w:val="00207344"/>
    <w:rsid w:val="002101D2"/>
    <w:rsid w:val="00211ABB"/>
    <w:rsid w:val="00212BF3"/>
    <w:rsid w:val="00213098"/>
    <w:rsid w:val="002131BF"/>
    <w:rsid w:val="0021358D"/>
    <w:rsid w:val="0021543E"/>
    <w:rsid w:val="00215821"/>
    <w:rsid w:val="00215889"/>
    <w:rsid w:val="00215A2C"/>
    <w:rsid w:val="002170E7"/>
    <w:rsid w:val="0021748F"/>
    <w:rsid w:val="00220797"/>
    <w:rsid w:val="00220AE1"/>
    <w:rsid w:val="00221490"/>
    <w:rsid w:val="00221C74"/>
    <w:rsid w:val="00222623"/>
    <w:rsid w:val="0022283B"/>
    <w:rsid w:val="00223D87"/>
    <w:rsid w:val="00223E50"/>
    <w:rsid w:val="0022459D"/>
    <w:rsid w:val="002249FA"/>
    <w:rsid w:val="0022596B"/>
    <w:rsid w:val="00226044"/>
    <w:rsid w:val="002272C8"/>
    <w:rsid w:val="00227451"/>
    <w:rsid w:val="002279F4"/>
    <w:rsid w:val="002323E9"/>
    <w:rsid w:val="00233111"/>
    <w:rsid w:val="00235283"/>
    <w:rsid w:val="0023563D"/>
    <w:rsid w:val="00235ABC"/>
    <w:rsid w:val="0023611A"/>
    <w:rsid w:val="002363A0"/>
    <w:rsid w:val="00236BE7"/>
    <w:rsid w:val="00237280"/>
    <w:rsid w:val="002377DB"/>
    <w:rsid w:val="00237AF4"/>
    <w:rsid w:val="00240525"/>
    <w:rsid w:val="00240F83"/>
    <w:rsid w:val="00241C3D"/>
    <w:rsid w:val="00241EFF"/>
    <w:rsid w:val="0024245B"/>
    <w:rsid w:val="00242A5F"/>
    <w:rsid w:val="002431D9"/>
    <w:rsid w:val="00243215"/>
    <w:rsid w:val="00250580"/>
    <w:rsid w:val="002515B3"/>
    <w:rsid w:val="00251741"/>
    <w:rsid w:val="00251E82"/>
    <w:rsid w:val="002567F9"/>
    <w:rsid w:val="00256DDA"/>
    <w:rsid w:val="00257BD0"/>
    <w:rsid w:val="0026172F"/>
    <w:rsid w:val="00262EAF"/>
    <w:rsid w:val="002639AC"/>
    <w:rsid w:val="002640BE"/>
    <w:rsid w:val="002644B2"/>
    <w:rsid w:val="00264AC8"/>
    <w:rsid w:val="00265A06"/>
    <w:rsid w:val="00265E55"/>
    <w:rsid w:val="00266C5F"/>
    <w:rsid w:val="00266F98"/>
    <w:rsid w:val="0026705D"/>
    <w:rsid w:val="0026744C"/>
    <w:rsid w:val="0027141F"/>
    <w:rsid w:val="00271784"/>
    <w:rsid w:val="002717E8"/>
    <w:rsid w:val="00271802"/>
    <w:rsid w:val="00272F90"/>
    <w:rsid w:val="00273C98"/>
    <w:rsid w:val="0027462A"/>
    <w:rsid w:val="002750FE"/>
    <w:rsid w:val="00276613"/>
    <w:rsid w:val="002776F9"/>
    <w:rsid w:val="00277C22"/>
    <w:rsid w:val="00280DFA"/>
    <w:rsid w:val="002811C0"/>
    <w:rsid w:val="002818DB"/>
    <w:rsid w:val="00283A7A"/>
    <w:rsid w:val="00284297"/>
    <w:rsid w:val="0028659A"/>
    <w:rsid w:val="002869F8"/>
    <w:rsid w:val="0029097E"/>
    <w:rsid w:val="002909E1"/>
    <w:rsid w:val="00291A40"/>
    <w:rsid w:val="00291B8B"/>
    <w:rsid w:val="00291C4A"/>
    <w:rsid w:val="00291D6C"/>
    <w:rsid w:val="0029254C"/>
    <w:rsid w:val="00292706"/>
    <w:rsid w:val="0029332E"/>
    <w:rsid w:val="002937BE"/>
    <w:rsid w:val="00294A73"/>
    <w:rsid w:val="00294D24"/>
    <w:rsid w:val="00295153"/>
    <w:rsid w:val="00296480"/>
    <w:rsid w:val="002968F6"/>
    <w:rsid w:val="00297096"/>
    <w:rsid w:val="00297836"/>
    <w:rsid w:val="00297841"/>
    <w:rsid w:val="00297A85"/>
    <w:rsid w:val="002A085D"/>
    <w:rsid w:val="002A1733"/>
    <w:rsid w:val="002A2376"/>
    <w:rsid w:val="002A306D"/>
    <w:rsid w:val="002A38CB"/>
    <w:rsid w:val="002A3C77"/>
    <w:rsid w:val="002A3FB6"/>
    <w:rsid w:val="002A535B"/>
    <w:rsid w:val="002A5542"/>
    <w:rsid w:val="002A5AF6"/>
    <w:rsid w:val="002A5DEE"/>
    <w:rsid w:val="002A69B7"/>
    <w:rsid w:val="002A7D8D"/>
    <w:rsid w:val="002B1C1C"/>
    <w:rsid w:val="002B3549"/>
    <w:rsid w:val="002B3AEA"/>
    <w:rsid w:val="002B5390"/>
    <w:rsid w:val="002B5918"/>
    <w:rsid w:val="002B5F0A"/>
    <w:rsid w:val="002B6172"/>
    <w:rsid w:val="002B7316"/>
    <w:rsid w:val="002B7698"/>
    <w:rsid w:val="002C0E3E"/>
    <w:rsid w:val="002C1EDC"/>
    <w:rsid w:val="002C2E4E"/>
    <w:rsid w:val="002C32E2"/>
    <w:rsid w:val="002C763B"/>
    <w:rsid w:val="002D04B1"/>
    <w:rsid w:val="002D04FA"/>
    <w:rsid w:val="002D30DC"/>
    <w:rsid w:val="002D317A"/>
    <w:rsid w:val="002D43E6"/>
    <w:rsid w:val="002D5C6E"/>
    <w:rsid w:val="002D6D8F"/>
    <w:rsid w:val="002E0397"/>
    <w:rsid w:val="002E0F84"/>
    <w:rsid w:val="002E17DE"/>
    <w:rsid w:val="002E1FC2"/>
    <w:rsid w:val="002E2188"/>
    <w:rsid w:val="002E258C"/>
    <w:rsid w:val="002E3438"/>
    <w:rsid w:val="002E4EC2"/>
    <w:rsid w:val="002E5ED7"/>
    <w:rsid w:val="002E5F29"/>
    <w:rsid w:val="002E653F"/>
    <w:rsid w:val="002E78F0"/>
    <w:rsid w:val="002F0182"/>
    <w:rsid w:val="002F0B83"/>
    <w:rsid w:val="002F165A"/>
    <w:rsid w:val="002F2E76"/>
    <w:rsid w:val="002F3297"/>
    <w:rsid w:val="002F32A3"/>
    <w:rsid w:val="002F3F9B"/>
    <w:rsid w:val="002F445E"/>
    <w:rsid w:val="002F4860"/>
    <w:rsid w:val="002F4BD4"/>
    <w:rsid w:val="002F4DA1"/>
    <w:rsid w:val="002F4F1A"/>
    <w:rsid w:val="002F5768"/>
    <w:rsid w:val="002F58BB"/>
    <w:rsid w:val="002F5A18"/>
    <w:rsid w:val="002F6819"/>
    <w:rsid w:val="002F7329"/>
    <w:rsid w:val="003010E4"/>
    <w:rsid w:val="00302343"/>
    <w:rsid w:val="0030236F"/>
    <w:rsid w:val="0030380B"/>
    <w:rsid w:val="00304582"/>
    <w:rsid w:val="00305B7B"/>
    <w:rsid w:val="00305FF4"/>
    <w:rsid w:val="003074D3"/>
    <w:rsid w:val="0031096D"/>
    <w:rsid w:val="00311979"/>
    <w:rsid w:val="00311F2D"/>
    <w:rsid w:val="0031287C"/>
    <w:rsid w:val="00312A16"/>
    <w:rsid w:val="00312A21"/>
    <w:rsid w:val="00312DE4"/>
    <w:rsid w:val="00313934"/>
    <w:rsid w:val="00313A70"/>
    <w:rsid w:val="00313CD9"/>
    <w:rsid w:val="00313DAA"/>
    <w:rsid w:val="003159C6"/>
    <w:rsid w:val="00315C58"/>
    <w:rsid w:val="003178FB"/>
    <w:rsid w:val="00317960"/>
    <w:rsid w:val="003208BC"/>
    <w:rsid w:val="00320C34"/>
    <w:rsid w:val="0032163A"/>
    <w:rsid w:val="0032232D"/>
    <w:rsid w:val="00322D72"/>
    <w:rsid w:val="00324F1B"/>
    <w:rsid w:val="0032581B"/>
    <w:rsid w:val="0032696B"/>
    <w:rsid w:val="00326D8F"/>
    <w:rsid w:val="003273FB"/>
    <w:rsid w:val="00330342"/>
    <w:rsid w:val="003304D1"/>
    <w:rsid w:val="00330EE8"/>
    <w:rsid w:val="00331881"/>
    <w:rsid w:val="00331FB3"/>
    <w:rsid w:val="00332261"/>
    <w:rsid w:val="00332361"/>
    <w:rsid w:val="00333042"/>
    <w:rsid w:val="00333539"/>
    <w:rsid w:val="003339F3"/>
    <w:rsid w:val="00334019"/>
    <w:rsid w:val="003340D4"/>
    <w:rsid w:val="003344DC"/>
    <w:rsid w:val="00334C69"/>
    <w:rsid w:val="00334E7A"/>
    <w:rsid w:val="00335C8A"/>
    <w:rsid w:val="00335D10"/>
    <w:rsid w:val="00336C90"/>
    <w:rsid w:val="003377AA"/>
    <w:rsid w:val="0034013C"/>
    <w:rsid w:val="00340576"/>
    <w:rsid w:val="003407A5"/>
    <w:rsid w:val="00341DB0"/>
    <w:rsid w:val="0034235B"/>
    <w:rsid w:val="003424D4"/>
    <w:rsid w:val="003427C1"/>
    <w:rsid w:val="00342E65"/>
    <w:rsid w:val="00342E76"/>
    <w:rsid w:val="003430D3"/>
    <w:rsid w:val="00343D47"/>
    <w:rsid w:val="003445EE"/>
    <w:rsid w:val="0034494D"/>
    <w:rsid w:val="00344B20"/>
    <w:rsid w:val="00344E8C"/>
    <w:rsid w:val="003463CF"/>
    <w:rsid w:val="0034681B"/>
    <w:rsid w:val="00346938"/>
    <w:rsid w:val="00347C57"/>
    <w:rsid w:val="00350B75"/>
    <w:rsid w:val="00350BFE"/>
    <w:rsid w:val="00351258"/>
    <w:rsid w:val="00351440"/>
    <w:rsid w:val="0035170C"/>
    <w:rsid w:val="003517C4"/>
    <w:rsid w:val="00351899"/>
    <w:rsid w:val="00351B85"/>
    <w:rsid w:val="00354620"/>
    <w:rsid w:val="00354713"/>
    <w:rsid w:val="00354FEA"/>
    <w:rsid w:val="0035695A"/>
    <w:rsid w:val="00356B87"/>
    <w:rsid w:val="003624BB"/>
    <w:rsid w:val="00364C8E"/>
    <w:rsid w:val="0036630D"/>
    <w:rsid w:val="00367463"/>
    <w:rsid w:val="00367E60"/>
    <w:rsid w:val="00370374"/>
    <w:rsid w:val="00370534"/>
    <w:rsid w:val="003708ED"/>
    <w:rsid w:val="00370E9A"/>
    <w:rsid w:val="003715B0"/>
    <w:rsid w:val="00373264"/>
    <w:rsid w:val="0037402B"/>
    <w:rsid w:val="00374951"/>
    <w:rsid w:val="00374D89"/>
    <w:rsid w:val="003754FE"/>
    <w:rsid w:val="00376D90"/>
    <w:rsid w:val="0038003E"/>
    <w:rsid w:val="00380049"/>
    <w:rsid w:val="00381414"/>
    <w:rsid w:val="00381B6B"/>
    <w:rsid w:val="0038229E"/>
    <w:rsid w:val="00382F51"/>
    <w:rsid w:val="003832AA"/>
    <w:rsid w:val="003837AA"/>
    <w:rsid w:val="00383DD7"/>
    <w:rsid w:val="00385B72"/>
    <w:rsid w:val="00385FD9"/>
    <w:rsid w:val="0038711C"/>
    <w:rsid w:val="00391009"/>
    <w:rsid w:val="00391332"/>
    <w:rsid w:val="00392920"/>
    <w:rsid w:val="00392E70"/>
    <w:rsid w:val="00393045"/>
    <w:rsid w:val="0039320D"/>
    <w:rsid w:val="003934E3"/>
    <w:rsid w:val="0039370F"/>
    <w:rsid w:val="00393741"/>
    <w:rsid w:val="00393DF9"/>
    <w:rsid w:val="003944BA"/>
    <w:rsid w:val="0039648A"/>
    <w:rsid w:val="00396FB0"/>
    <w:rsid w:val="003972A3"/>
    <w:rsid w:val="00397AF5"/>
    <w:rsid w:val="003A0366"/>
    <w:rsid w:val="003A0B91"/>
    <w:rsid w:val="003A0D98"/>
    <w:rsid w:val="003A2359"/>
    <w:rsid w:val="003A2F5A"/>
    <w:rsid w:val="003A3681"/>
    <w:rsid w:val="003A462D"/>
    <w:rsid w:val="003A5BE5"/>
    <w:rsid w:val="003A5F62"/>
    <w:rsid w:val="003A5FE2"/>
    <w:rsid w:val="003A60BF"/>
    <w:rsid w:val="003A6608"/>
    <w:rsid w:val="003A719B"/>
    <w:rsid w:val="003A7253"/>
    <w:rsid w:val="003A7B42"/>
    <w:rsid w:val="003B1F51"/>
    <w:rsid w:val="003B2689"/>
    <w:rsid w:val="003B3A53"/>
    <w:rsid w:val="003B6AEA"/>
    <w:rsid w:val="003B77F3"/>
    <w:rsid w:val="003B78B4"/>
    <w:rsid w:val="003C0DF3"/>
    <w:rsid w:val="003C10EF"/>
    <w:rsid w:val="003C2FED"/>
    <w:rsid w:val="003C3266"/>
    <w:rsid w:val="003C3563"/>
    <w:rsid w:val="003C4483"/>
    <w:rsid w:val="003C4A97"/>
    <w:rsid w:val="003C4DDC"/>
    <w:rsid w:val="003C50F4"/>
    <w:rsid w:val="003C57C2"/>
    <w:rsid w:val="003C57C8"/>
    <w:rsid w:val="003C6194"/>
    <w:rsid w:val="003C639A"/>
    <w:rsid w:val="003C66C7"/>
    <w:rsid w:val="003C6703"/>
    <w:rsid w:val="003C6CFF"/>
    <w:rsid w:val="003C7AFC"/>
    <w:rsid w:val="003D0EF3"/>
    <w:rsid w:val="003D1CA9"/>
    <w:rsid w:val="003D211E"/>
    <w:rsid w:val="003D2A32"/>
    <w:rsid w:val="003D4478"/>
    <w:rsid w:val="003D4CD2"/>
    <w:rsid w:val="003D4D9D"/>
    <w:rsid w:val="003D5062"/>
    <w:rsid w:val="003D5A99"/>
    <w:rsid w:val="003D5B39"/>
    <w:rsid w:val="003D603F"/>
    <w:rsid w:val="003D6E8B"/>
    <w:rsid w:val="003D75B7"/>
    <w:rsid w:val="003D76C8"/>
    <w:rsid w:val="003E008A"/>
    <w:rsid w:val="003E0613"/>
    <w:rsid w:val="003E141D"/>
    <w:rsid w:val="003E2F2F"/>
    <w:rsid w:val="003E339C"/>
    <w:rsid w:val="003E38D0"/>
    <w:rsid w:val="003E3FD9"/>
    <w:rsid w:val="003E50FD"/>
    <w:rsid w:val="003E665D"/>
    <w:rsid w:val="003E6985"/>
    <w:rsid w:val="003E7AD6"/>
    <w:rsid w:val="003F0734"/>
    <w:rsid w:val="003F0FE4"/>
    <w:rsid w:val="003F1812"/>
    <w:rsid w:val="003F18BF"/>
    <w:rsid w:val="003F1D23"/>
    <w:rsid w:val="003F2179"/>
    <w:rsid w:val="003F2441"/>
    <w:rsid w:val="003F34C8"/>
    <w:rsid w:val="003F42E1"/>
    <w:rsid w:val="003F47D9"/>
    <w:rsid w:val="003F4A02"/>
    <w:rsid w:val="003F7A91"/>
    <w:rsid w:val="003F7B7F"/>
    <w:rsid w:val="003F7DCB"/>
    <w:rsid w:val="003F7F0C"/>
    <w:rsid w:val="00400A8A"/>
    <w:rsid w:val="004029B5"/>
    <w:rsid w:val="00402B6B"/>
    <w:rsid w:val="00402BD8"/>
    <w:rsid w:val="00402D98"/>
    <w:rsid w:val="004044CB"/>
    <w:rsid w:val="004044E3"/>
    <w:rsid w:val="0040482A"/>
    <w:rsid w:val="00404C18"/>
    <w:rsid w:val="004065E6"/>
    <w:rsid w:val="0040769D"/>
    <w:rsid w:val="00407709"/>
    <w:rsid w:val="00407965"/>
    <w:rsid w:val="00407DAB"/>
    <w:rsid w:val="004104E1"/>
    <w:rsid w:val="00410531"/>
    <w:rsid w:val="004141AD"/>
    <w:rsid w:val="00415617"/>
    <w:rsid w:val="004156BA"/>
    <w:rsid w:val="004158F7"/>
    <w:rsid w:val="00416203"/>
    <w:rsid w:val="004166E9"/>
    <w:rsid w:val="00417940"/>
    <w:rsid w:val="00421BB9"/>
    <w:rsid w:val="00421F97"/>
    <w:rsid w:val="00421FDC"/>
    <w:rsid w:val="0042234B"/>
    <w:rsid w:val="004223DB"/>
    <w:rsid w:val="00422E2B"/>
    <w:rsid w:val="00423956"/>
    <w:rsid w:val="00424183"/>
    <w:rsid w:val="00424691"/>
    <w:rsid w:val="0042514B"/>
    <w:rsid w:val="0042672D"/>
    <w:rsid w:val="00426EAE"/>
    <w:rsid w:val="00426FC6"/>
    <w:rsid w:val="00427185"/>
    <w:rsid w:val="00427F69"/>
    <w:rsid w:val="004309C9"/>
    <w:rsid w:val="00430A23"/>
    <w:rsid w:val="00430E05"/>
    <w:rsid w:val="0043266D"/>
    <w:rsid w:val="004328D9"/>
    <w:rsid w:val="004329DC"/>
    <w:rsid w:val="00432A2D"/>
    <w:rsid w:val="00432D21"/>
    <w:rsid w:val="004332C8"/>
    <w:rsid w:val="004354CF"/>
    <w:rsid w:val="004374DF"/>
    <w:rsid w:val="0044080D"/>
    <w:rsid w:val="00440826"/>
    <w:rsid w:val="00440AFD"/>
    <w:rsid w:val="00440B09"/>
    <w:rsid w:val="00442DC5"/>
    <w:rsid w:val="004443D0"/>
    <w:rsid w:val="00445383"/>
    <w:rsid w:val="0044559E"/>
    <w:rsid w:val="00446DD3"/>
    <w:rsid w:val="004510BC"/>
    <w:rsid w:val="00451381"/>
    <w:rsid w:val="004514E3"/>
    <w:rsid w:val="00452312"/>
    <w:rsid w:val="00453A28"/>
    <w:rsid w:val="00455C3D"/>
    <w:rsid w:val="004560E5"/>
    <w:rsid w:val="00456D4E"/>
    <w:rsid w:val="004576C0"/>
    <w:rsid w:val="00460072"/>
    <w:rsid w:val="00460DFD"/>
    <w:rsid w:val="00460E78"/>
    <w:rsid w:val="00461379"/>
    <w:rsid w:val="00461927"/>
    <w:rsid w:val="0046332E"/>
    <w:rsid w:val="00463ED6"/>
    <w:rsid w:val="0047012A"/>
    <w:rsid w:val="0047120A"/>
    <w:rsid w:val="004712A0"/>
    <w:rsid w:val="00472A23"/>
    <w:rsid w:val="00474B82"/>
    <w:rsid w:val="00476B39"/>
    <w:rsid w:val="00476D2D"/>
    <w:rsid w:val="00477480"/>
    <w:rsid w:val="0047787C"/>
    <w:rsid w:val="00477F80"/>
    <w:rsid w:val="0048011E"/>
    <w:rsid w:val="004802F2"/>
    <w:rsid w:val="00483413"/>
    <w:rsid w:val="00483946"/>
    <w:rsid w:val="00483C88"/>
    <w:rsid w:val="00483D3B"/>
    <w:rsid w:val="00485C50"/>
    <w:rsid w:val="00486127"/>
    <w:rsid w:val="0048627D"/>
    <w:rsid w:val="004873D9"/>
    <w:rsid w:val="00490A6B"/>
    <w:rsid w:val="00490CD2"/>
    <w:rsid w:val="0049117F"/>
    <w:rsid w:val="00491668"/>
    <w:rsid w:val="0049196F"/>
    <w:rsid w:val="00491E65"/>
    <w:rsid w:val="00492477"/>
    <w:rsid w:val="00493099"/>
    <w:rsid w:val="00493EFF"/>
    <w:rsid w:val="00494453"/>
    <w:rsid w:val="00494A22"/>
    <w:rsid w:val="00494BC7"/>
    <w:rsid w:val="00494CFB"/>
    <w:rsid w:val="0049505F"/>
    <w:rsid w:val="00495BF6"/>
    <w:rsid w:val="004967C2"/>
    <w:rsid w:val="00497396"/>
    <w:rsid w:val="00497E1B"/>
    <w:rsid w:val="004A0056"/>
    <w:rsid w:val="004A0E53"/>
    <w:rsid w:val="004A48C8"/>
    <w:rsid w:val="004A5098"/>
    <w:rsid w:val="004A5405"/>
    <w:rsid w:val="004A5836"/>
    <w:rsid w:val="004A69AF"/>
    <w:rsid w:val="004A6D9B"/>
    <w:rsid w:val="004B02AC"/>
    <w:rsid w:val="004B1509"/>
    <w:rsid w:val="004B1B9A"/>
    <w:rsid w:val="004B350F"/>
    <w:rsid w:val="004B53C6"/>
    <w:rsid w:val="004B6419"/>
    <w:rsid w:val="004B66EC"/>
    <w:rsid w:val="004B6AF9"/>
    <w:rsid w:val="004B6E51"/>
    <w:rsid w:val="004B7056"/>
    <w:rsid w:val="004B7462"/>
    <w:rsid w:val="004B76FB"/>
    <w:rsid w:val="004C0787"/>
    <w:rsid w:val="004C0FD1"/>
    <w:rsid w:val="004C23F7"/>
    <w:rsid w:val="004C48BE"/>
    <w:rsid w:val="004C5464"/>
    <w:rsid w:val="004C5AC5"/>
    <w:rsid w:val="004C5E84"/>
    <w:rsid w:val="004C663D"/>
    <w:rsid w:val="004C7A10"/>
    <w:rsid w:val="004D1259"/>
    <w:rsid w:val="004D133C"/>
    <w:rsid w:val="004D1619"/>
    <w:rsid w:val="004D19C4"/>
    <w:rsid w:val="004D26A0"/>
    <w:rsid w:val="004D3C2B"/>
    <w:rsid w:val="004D40F1"/>
    <w:rsid w:val="004D4254"/>
    <w:rsid w:val="004D42DA"/>
    <w:rsid w:val="004D4629"/>
    <w:rsid w:val="004D58F4"/>
    <w:rsid w:val="004D5934"/>
    <w:rsid w:val="004D5F11"/>
    <w:rsid w:val="004D6257"/>
    <w:rsid w:val="004D63DB"/>
    <w:rsid w:val="004D6B95"/>
    <w:rsid w:val="004E036B"/>
    <w:rsid w:val="004E141A"/>
    <w:rsid w:val="004E1C67"/>
    <w:rsid w:val="004E25CF"/>
    <w:rsid w:val="004E2E29"/>
    <w:rsid w:val="004E422A"/>
    <w:rsid w:val="004E5125"/>
    <w:rsid w:val="004E64BE"/>
    <w:rsid w:val="004E7651"/>
    <w:rsid w:val="004E7D64"/>
    <w:rsid w:val="004F01D6"/>
    <w:rsid w:val="004F02C3"/>
    <w:rsid w:val="004F0C5F"/>
    <w:rsid w:val="004F12C6"/>
    <w:rsid w:val="004F180F"/>
    <w:rsid w:val="004F4DAF"/>
    <w:rsid w:val="004F564D"/>
    <w:rsid w:val="004F7501"/>
    <w:rsid w:val="0050173D"/>
    <w:rsid w:val="00501C0E"/>
    <w:rsid w:val="00503F29"/>
    <w:rsid w:val="00504CD5"/>
    <w:rsid w:val="00505A94"/>
    <w:rsid w:val="00505AD1"/>
    <w:rsid w:val="00506802"/>
    <w:rsid w:val="00506E12"/>
    <w:rsid w:val="00507472"/>
    <w:rsid w:val="00510734"/>
    <w:rsid w:val="0051219F"/>
    <w:rsid w:val="00512EEC"/>
    <w:rsid w:val="00513682"/>
    <w:rsid w:val="00513C30"/>
    <w:rsid w:val="00514825"/>
    <w:rsid w:val="00514DE4"/>
    <w:rsid w:val="00516908"/>
    <w:rsid w:val="00517E33"/>
    <w:rsid w:val="005205D4"/>
    <w:rsid w:val="00521655"/>
    <w:rsid w:val="00521C5C"/>
    <w:rsid w:val="005225EC"/>
    <w:rsid w:val="00522A43"/>
    <w:rsid w:val="00522F18"/>
    <w:rsid w:val="00523D3C"/>
    <w:rsid w:val="0052602B"/>
    <w:rsid w:val="00526CC7"/>
    <w:rsid w:val="00526E24"/>
    <w:rsid w:val="00526F61"/>
    <w:rsid w:val="005310D0"/>
    <w:rsid w:val="00531240"/>
    <w:rsid w:val="005316B0"/>
    <w:rsid w:val="00532472"/>
    <w:rsid w:val="00533669"/>
    <w:rsid w:val="00534BF8"/>
    <w:rsid w:val="00535F26"/>
    <w:rsid w:val="005372FA"/>
    <w:rsid w:val="00537B3E"/>
    <w:rsid w:val="00540078"/>
    <w:rsid w:val="00540D7C"/>
    <w:rsid w:val="00540EB3"/>
    <w:rsid w:val="00542129"/>
    <w:rsid w:val="00543AD1"/>
    <w:rsid w:val="005445C0"/>
    <w:rsid w:val="00544757"/>
    <w:rsid w:val="005453A9"/>
    <w:rsid w:val="005467CC"/>
    <w:rsid w:val="005468A8"/>
    <w:rsid w:val="00546AB7"/>
    <w:rsid w:val="005509B5"/>
    <w:rsid w:val="00550EBC"/>
    <w:rsid w:val="00551C1C"/>
    <w:rsid w:val="00551C65"/>
    <w:rsid w:val="005521C4"/>
    <w:rsid w:val="00552277"/>
    <w:rsid w:val="00552595"/>
    <w:rsid w:val="00552BD2"/>
    <w:rsid w:val="00553635"/>
    <w:rsid w:val="005537F2"/>
    <w:rsid w:val="00553E4B"/>
    <w:rsid w:val="00553FE2"/>
    <w:rsid w:val="00554BB0"/>
    <w:rsid w:val="00554CA7"/>
    <w:rsid w:val="005550DA"/>
    <w:rsid w:val="00555DB1"/>
    <w:rsid w:val="00560C22"/>
    <w:rsid w:val="00560D62"/>
    <w:rsid w:val="00562A28"/>
    <w:rsid w:val="00563072"/>
    <w:rsid w:val="0056399C"/>
    <w:rsid w:val="00563A3B"/>
    <w:rsid w:val="0056539F"/>
    <w:rsid w:val="0056636F"/>
    <w:rsid w:val="0056696A"/>
    <w:rsid w:val="00571F52"/>
    <w:rsid w:val="005734E4"/>
    <w:rsid w:val="00573D4C"/>
    <w:rsid w:val="005744F7"/>
    <w:rsid w:val="00574BA7"/>
    <w:rsid w:val="00574C1A"/>
    <w:rsid w:val="00575E3C"/>
    <w:rsid w:val="005760FC"/>
    <w:rsid w:val="00576F3D"/>
    <w:rsid w:val="00580AA3"/>
    <w:rsid w:val="00582E0D"/>
    <w:rsid w:val="005831A3"/>
    <w:rsid w:val="005832A2"/>
    <w:rsid w:val="00583D72"/>
    <w:rsid w:val="00584709"/>
    <w:rsid w:val="0058572E"/>
    <w:rsid w:val="00585784"/>
    <w:rsid w:val="00585F6D"/>
    <w:rsid w:val="005873AD"/>
    <w:rsid w:val="00587AA2"/>
    <w:rsid w:val="005901CB"/>
    <w:rsid w:val="00590938"/>
    <w:rsid w:val="00591CB9"/>
    <w:rsid w:val="005930E1"/>
    <w:rsid w:val="00593BB1"/>
    <w:rsid w:val="005951B3"/>
    <w:rsid w:val="0059543B"/>
    <w:rsid w:val="005958FC"/>
    <w:rsid w:val="00596321"/>
    <w:rsid w:val="005966E5"/>
    <w:rsid w:val="00596B8B"/>
    <w:rsid w:val="005976AA"/>
    <w:rsid w:val="005A034E"/>
    <w:rsid w:val="005A18C9"/>
    <w:rsid w:val="005A1D13"/>
    <w:rsid w:val="005A22D6"/>
    <w:rsid w:val="005A427C"/>
    <w:rsid w:val="005A4DDF"/>
    <w:rsid w:val="005A67A5"/>
    <w:rsid w:val="005A6F93"/>
    <w:rsid w:val="005A7714"/>
    <w:rsid w:val="005B09E9"/>
    <w:rsid w:val="005B0E89"/>
    <w:rsid w:val="005B0F0F"/>
    <w:rsid w:val="005B0FF5"/>
    <w:rsid w:val="005B36CE"/>
    <w:rsid w:val="005B40E1"/>
    <w:rsid w:val="005B41DA"/>
    <w:rsid w:val="005B4268"/>
    <w:rsid w:val="005B66ED"/>
    <w:rsid w:val="005B6A41"/>
    <w:rsid w:val="005B72FB"/>
    <w:rsid w:val="005B7339"/>
    <w:rsid w:val="005B758E"/>
    <w:rsid w:val="005B7CE5"/>
    <w:rsid w:val="005C04F5"/>
    <w:rsid w:val="005C0A0A"/>
    <w:rsid w:val="005C0F96"/>
    <w:rsid w:val="005C2306"/>
    <w:rsid w:val="005C29E7"/>
    <w:rsid w:val="005C2CB2"/>
    <w:rsid w:val="005C2E54"/>
    <w:rsid w:val="005C30E1"/>
    <w:rsid w:val="005C4C22"/>
    <w:rsid w:val="005C4FA6"/>
    <w:rsid w:val="005C61D0"/>
    <w:rsid w:val="005C743A"/>
    <w:rsid w:val="005C7EF4"/>
    <w:rsid w:val="005D0424"/>
    <w:rsid w:val="005D1C91"/>
    <w:rsid w:val="005D4005"/>
    <w:rsid w:val="005D550F"/>
    <w:rsid w:val="005D58AD"/>
    <w:rsid w:val="005D5CBB"/>
    <w:rsid w:val="005D60D8"/>
    <w:rsid w:val="005E051F"/>
    <w:rsid w:val="005E0CD9"/>
    <w:rsid w:val="005E10DE"/>
    <w:rsid w:val="005E1AEE"/>
    <w:rsid w:val="005E26BE"/>
    <w:rsid w:val="005E290B"/>
    <w:rsid w:val="005E302C"/>
    <w:rsid w:val="005E3268"/>
    <w:rsid w:val="005E3640"/>
    <w:rsid w:val="005E3647"/>
    <w:rsid w:val="005E3764"/>
    <w:rsid w:val="005E3EA5"/>
    <w:rsid w:val="005E4A14"/>
    <w:rsid w:val="005E4F10"/>
    <w:rsid w:val="005E561C"/>
    <w:rsid w:val="005E5678"/>
    <w:rsid w:val="005E5FE8"/>
    <w:rsid w:val="005F0BF4"/>
    <w:rsid w:val="005F12C2"/>
    <w:rsid w:val="005F1DF8"/>
    <w:rsid w:val="005F1F01"/>
    <w:rsid w:val="005F2483"/>
    <w:rsid w:val="005F44E4"/>
    <w:rsid w:val="005F5444"/>
    <w:rsid w:val="005F60EB"/>
    <w:rsid w:val="005F6E67"/>
    <w:rsid w:val="005F7A9D"/>
    <w:rsid w:val="00600688"/>
    <w:rsid w:val="00600988"/>
    <w:rsid w:val="0060279B"/>
    <w:rsid w:val="0060286E"/>
    <w:rsid w:val="00602DBD"/>
    <w:rsid w:val="00602E4B"/>
    <w:rsid w:val="0060327E"/>
    <w:rsid w:val="006040D6"/>
    <w:rsid w:val="00604F20"/>
    <w:rsid w:val="006065E9"/>
    <w:rsid w:val="00606C21"/>
    <w:rsid w:val="0060747B"/>
    <w:rsid w:val="00610560"/>
    <w:rsid w:val="00610C85"/>
    <w:rsid w:val="00610F71"/>
    <w:rsid w:val="00610FE4"/>
    <w:rsid w:val="00612D2B"/>
    <w:rsid w:val="00614E72"/>
    <w:rsid w:val="00616400"/>
    <w:rsid w:val="00616CED"/>
    <w:rsid w:val="006200F1"/>
    <w:rsid w:val="00620396"/>
    <w:rsid w:val="00621201"/>
    <w:rsid w:val="00621928"/>
    <w:rsid w:val="00622A49"/>
    <w:rsid w:val="00622C05"/>
    <w:rsid w:val="00622C75"/>
    <w:rsid w:val="006230E2"/>
    <w:rsid w:val="00625B7D"/>
    <w:rsid w:val="00630208"/>
    <w:rsid w:val="00630529"/>
    <w:rsid w:val="00631E89"/>
    <w:rsid w:val="006328EA"/>
    <w:rsid w:val="006351A6"/>
    <w:rsid w:val="00635AF5"/>
    <w:rsid w:val="00635DE4"/>
    <w:rsid w:val="006361D6"/>
    <w:rsid w:val="006361E8"/>
    <w:rsid w:val="0063647F"/>
    <w:rsid w:val="00641EC2"/>
    <w:rsid w:val="006434F5"/>
    <w:rsid w:val="00643DE3"/>
    <w:rsid w:val="0064407F"/>
    <w:rsid w:val="0064471B"/>
    <w:rsid w:val="00644BC4"/>
    <w:rsid w:val="00644CCE"/>
    <w:rsid w:val="0064533B"/>
    <w:rsid w:val="00645E5A"/>
    <w:rsid w:val="00650190"/>
    <w:rsid w:val="00651E85"/>
    <w:rsid w:val="006527F9"/>
    <w:rsid w:val="00653772"/>
    <w:rsid w:val="00653FD2"/>
    <w:rsid w:val="006544E4"/>
    <w:rsid w:val="006544F7"/>
    <w:rsid w:val="0065456A"/>
    <w:rsid w:val="006549B6"/>
    <w:rsid w:val="00655188"/>
    <w:rsid w:val="00655B51"/>
    <w:rsid w:val="00656176"/>
    <w:rsid w:val="00656CED"/>
    <w:rsid w:val="006573C5"/>
    <w:rsid w:val="00657C15"/>
    <w:rsid w:val="00661039"/>
    <w:rsid w:val="0066115F"/>
    <w:rsid w:val="0066144C"/>
    <w:rsid w:val="00661A80"/>
    <w:rsid w:val="006623E5"/>
    <w:rsid w:val="00664AB8"/>
    <w:rsid w:val="0066590B"/>
    <w:rsid w:val="00666068"/>
    <w:rsid w:val="006664FA"/>
    <w:rsid w:val="00667642"/>
    <w:rsid w:val="00671A4B"/>
    <w:rsid w:val="00672415"/>
    <w:rsid w:val="00674962"/>
    <w:rsid w:val="00675259"/>
    <w:rsid w:val="006761CB"/>
    <w:rsid w:val="006769CF"/>
    <w:rsid w:val="00676BA0"/>
    <w:rsid w:val="006774D5"/>
    <w:rsid w:val="006778FB"/>
    <w:rsid w:val="006805B0"/>
    <w:rsid w:val="006822C7"/>
    <w:rsid w:val="00683665"/>
    <w:rsid w:val="0068514B"/>
    <w:rsid w:val="0068563E"/>
    <w:rsid w:val="00685DF5"/>
    <w:rsid w:val="0068713E"/>
    <w:rsid w:val="0068756F"/>
    <w:rsid w:val="00690F0B"/>
    <w:rsid w:val="00691403"/>
    <w:rsid w:val="00691B02"/>
    <w:rsid w:val="00691B8B"/>
    <w:rsid w:val="00692291"/>
    <w:rsid w:val="006923EB"/>
    <w:rsid w:val="006926BD"/>
    <w:rsid w:val="00692FBB"/>
    <w:rsid w:val="006933AD"/>
    <w:rsid w:val="0069360C"/>
    <w:rsid w:val="006946D6"/>
    <w:rsid w:val="00694EAD"/>
    <w:rsid w:val="0069620B"/>
    <w:rsid w:val="006964F7"/>
    <w:rsid w:val="00696F0D"/>
    <w:rsid w:val="00697CF9"/>
    <w:rsid w:val="006A0748"/>
    <w:rsid w:val="006A0EB1"/>
    <w:rsid w:val="006A1F8D"/>
    <w:rsid w:val="006A397C"/>
    <w:rsid w:val="006A401A"/>
    <w:rsid w:val="006A4DC5"/>
    <w:rsid w:val="006A69F3"/>
    <w:rsid w:val="006A6CD1"/>
    <w:rsid w:val="006A6E12"/>
    <w:rsid w:val="006A7261"/>
    <w:rsid w:val="006A75F6"/>
    <w:rsid w:val="006A7926"/>
    <w:rsid w:val="006B1B77"/>
    <w:rsid w:val="006B1DDE"/>
    <w:rsid w:val="006B2013"/>
    <w:rsid w:val="006B348A"/>
    <w:rsid w:val="006B363C"/>
    <w:rsid w:val="006B3E18"/>
    <w:rsid w:val="006B5359"/>
    <w:rsid w:val="006B55CA"/>
    <w:rsid w:val="006B5F2E"/>
    <w:rsid w:val="006B67DD"/>
    <w:rsid w:val="006B7255"/>
    <w:rsid w:val="006B7331"/>
    <w:rsid w:val="006B75FD"/>
    <w:rsid w:val="006B7A90"/>
    <w:rsid w:val="006B7F86"/>
    <w:rsid w:val="006C0776"/>
    <w:rsid w:val="006C0A16"/>
    <w:rsid w:val="006C1054"/>
    <w:rsid w:val="006C1FCB"/>
    <w:rsid w:val="006C20BC"/>
    <w:rsid w:val="006C2EBC"/>
    <w:rsid w:val="006C43DD"/>
    <w:rsid w:val="006C4547"/>
    <w:rsid w:val="006C512D"/>
    <w:rsid w:val="006C57A5"/>
    <w:rsid w:val="006C713E"/>
    <w:rsid w:val="006C7148"/>
    <w:rsid w:val="006D0397"/>
    <w:rsid w:val="006D0A06"/>
    <w:rsid w:val="006D14F7"/>
    <w:rsid w:val="006D157A"/>
    <w:rsid w:val="006D4180"/>
    <w:rsid w:val="006D4CFB"/>
    <w:rsid w:val="006D62EA"/>
    <w:rsid w:val="006D7284"/>
    <w:rsid w:val="006E23A5"/>
    <w:rsid w:val="006E28B5"/>
    <w:rsid w:val="006E30BC"/>
    <w:rsid w:val="006E38F4"/>
    <w:rsid w:val="006E3F82"/>
    <w:rsid w:val="006E5663"/>
    <w:rsid w:val="006E684D"/>
    <w:rsid w:val="006E695A"/>
    <w:rsid w:val="006E70A6"/>
    <w:rsid w:val="006F0289"/>
    <w:rsid w:val="006F1292"/>
    <w:rsid w:val="006F17EF"/>
    <w:rsid w:val="006F31A9"/>
    <w:rsid w:val="006F3300"/>
    <w:rsid w:val="006F3E66"/>
    <w:rsid w:val="006F401C"/>
    <w:rsid w:val="006F4267"/>
    <w:rsid w:val="006F6B6D"/>
    <w:rsid w:val="00700BAF"/>
    <w:rsid w:val="00701588"/>
    <w:rsid w:val="0070199A"/>
    <w:rsid w:val="00702C0B"/>
    <w:rsid w:val="007032D1"/>
    <w:rsid w:val="00703322"/>
    <w:rsid w:val="007049B2"/>
    <w:rsid w:val="00705B4B"/>
    <w:rsid w:val="0070640B"/>
    <w:rsid w:val="0070667A"/>
    <w:rsid w:val="00706A02"/>
    <w:rsid w:val="007100FC"/>
    <w:rsid w:val="007107DE"/>
    <w:rsid w:val="007108AF"/>
    <w:rsid w:val="00710930"/>
    <w:rsid w:val="00710B4D"/>
    <w:rsid w:val="007116CF"/>
    <w:rsid w:val="00712A44"/>
    <w:rsid w:val="00712B9F"/>
    <w:rsid w:val="00712EBE"/>
    <w:rsid w:val="00714264"/>
    <w:rsid w:val="00714647"/>
    <w:rsid w:val="00714D17"/>
    <w:rsid w:val="00714FFE"/>
    <w:rsid w:val="00715827"/>
    <w:rsid w:val="00715F3D"/>
    <w:rsid w:val="00716F20"/>
    <w:rsid w:val="00717888"/>
    <w:rsid w:val="00717BA0"/>
    <w:rsid w:val="00721686"/>
    <w:rsid w:val="00721FB5"/>
    <w:rsid w:val="00722F03"/>
    <w:rsid w:val="00723E81"/>
    <w:rsid w:val="0072754F"/>
    <w:rsid w:val="00731146"/>
    <w:rsid w:val="0073133C"/>
    <w:rsid w:val="00732A8E"/>
    <w:rsid w:val="00733876"/>
    <w:rsid w:val="0073417B"/>
    <w:rsid w:val="007357F4"/>
    <w:rsid w:val="007376AE"/>
    <w:rsid w:val="0073772C"/>
    <w:rsid w:val="007400A4"/>
    <w:rsid w:val="007403BF"/>
    <w:rsid w:val="00741CEE"/>
    <w:rsid w:val="00744664"/>
    <w:rsid w:val="00745052"/>
    <w:rsid w:val="007453B1"/>
    <w:rsid w:val="007461E3"/>
    <w:rsid w:val="00746284"/>
    <w:rsid w:val="00746C0C"/>
    <w:rsid w:val="00747A96"/>
    <w:rsid w:val="007503DE"/>
    <w:rsid w:val="00751BBD"/>
    <w:rsid w:val="00751D92"/>
    <w:rsid w:val="00751EC5"/>
    <w:rsid w:val="00752117"/>
    <w:rsid w:val="00752FB5"/>
    <w:rsid w:val="00754851"/>
    <w:rsid w:val="00754D2E"/>
    <w:rsid w:val="00754FCF"/>
    <w:rsid w:val="007557BC"/>
    <w:rsid w:val="00755BB3"/>
    <w:rsid w:val="00756B45"/>
    <w:rsid w:val="00757833"/>
    <w:rsid w:val="00757F8B"/>
    <w:rsid w:val="00760338"/>
    <w:rsid w:val="00760BEB"/>
    <w:rsid w:val="0076122F"/>
    <w:rsid w:val="00762E3C"/>
    <w:rsid w:val="00763799"/>
    <w:rsid w:val="00764724"/>
    <w:rsid w:val="0076485A"/>
    <w:rsid w:val="00765779"/>
    <w:rsid w:val="00766459"/>
    <w:rsid w:val="007671C4"/>
    <w:rsid w:val="00767455"/>
    <w:rsid w:val="0076765B"/>
    <w:rsid w:val="00767EE6"/>
    <w:rsid w:val="00770E5D"/>
    <w:rsid w:val="00771CEC"/>
    <w:rsid w:val="00771DBD"/>
    <w:rsid w:val="00772287"/>
    <w:rsid w:val="00773922"/>
    <w:rsid w:val="00773EAD"/>
    <w:rsid w:val="007755AD"/>
    <w:rsid w:val="00775A9A"/>
    <w:rsid w:val="00775BC3"/>
    <w:rsid w:val="007764E4"/>
    <w:rsid w:val="0077697F"/>
    <w:rsid w:val="00777351"/>
    <w:rsid w:val="007774CF"/>
    <w:rsid w:val="0078005C"/>
    <w:rsid w:val="00780C4A"/>
    <w:rsid w:val="0078257E"/>
    <w:rsid w:val="0078275B"/>
    <w:rsid w:val="007853B1"/>
    <w:rsid w:val="007857E8"/>
    <w:rsid w:val="00785879"/>
    <w:rsid w:val="00785A9D"/>
    <w:rsid w:val="00785CD7"/>
    <w:rsid w:val="00785E7E"/>
    <w:rsid w:val="00786099"/>
    <w:rsid w:val="00786424"/>
    <w:rsid w:val="0078650F"/>
    <w:rsid w:val="00786CE8"/>
    <w:rsid w:val="007904D1"/>
    <w:rsid w:val="007930F4"/>
    <w:rsid w:val="0079389B"/>
    <w:rsid w:val="00794447"/>
    <w:rsid w:val="00794985"/>
    <w:rsid w:val="00794B76"/>
    <w:rsid w:val="007958BE"/>
    <w:rsid w:val="0079640C"/>
    <w:rsid w:val="00796D3D"/>
    <w:rsid w:val="007970BF"/>
    <w:rsid w:val="007975CA"/>
    <w:rsid w:val="00797BDA"/>
    <w:rsid w:val="007A15C3"/>
    <w:rsid w:val="007A1F01"/>
    <w:rsid w:val="007A312D"/>
    <w:rsid w:val="007A344D"/>
    <w:rsid w:val="007A36CC"/>
    <w:rsid w:val="007A4874"/>
    <w:rsid w:val="007A6431"/>
    <w:rsid w:val="007B1CED"/>
    <w:rsid w:val="007B212E"/>
    <w:rsid w:val="007B2485"/>
    <w:rsid w:val="007B2FB4"/>
    <w:rsid w:val="007B317F"/>
    <w:rsid w:val="007B48EA"/>
    <w:rsid w:val="007B4995"/>
    <w:rsid w:val="007B560F"/>
    <w:rsid w:val="007B5E56"/>
    <w:rsid w:val="007B67EA"/>
    <w:rsid w:val="007B7625"/>
    <w:rsid w:val="007C0EF8"/>
    <w:rsid w:val="007C1311"/>
    <w:rsid w:val="007C15BB"/>
    <w:rsid w:val="007C1739"/>
    <w:rsid w:val="007C22B4"/>
    <w:rsid w:val="007C35DB"/>
    <w:rsid w:val="007C3D12"/>
    <w:rsid w:val="007C3D2E"/>
    <w:rsid w:val="007C4059"/>
    <w:rsid w:val="007C43DA"/>
    <w:rsid w:val="007C6399"/>
    <w:rsid w:val="007C6BCF"/>
    <w:rsid w:val="007C74BF"/>
    <w:rsid w:val="007C79A4"/>
    <w:rsid w:val="007C7AFC"/>
    <w:rsid w:val="007D0631"/>
    <w:rsid w:val="007D1930"/>
    <w:rsid w:val="007D1A54"/>
    <w:rsid w:val="007D2282"/>
    <w:rsid w:val="007D2D6D"/>
    <w:rsid w:val="007D34C6"/>
    <w:rsid w:val="007D3766"/>
    <w:rsid w:val="007D3BAA"/>
    <w:rsid w:val="007D4255"/>
    <w:rsid w:val="007D4541"/>
    <w:rsid w:val="007D4C2F"/>
    <w:rsid w:val="007D4EF5"/>
    <w:rsid w:val="007D5B3C"/>
    <w:rsid w:val="007D5EAA"/>
    <w:rsid w:val="007D6300"/>
    <w:rsid w:val="007D644A"/>
    <w:rsid w:val="007D6BEC"/>
    <w:rsid w:val="007D6EFC"/>
    <w:rsid w:val="007D7619"/>
    <w:rsid w:val="007E0F2A"/>
    <w:rsid w:val="007E2C32"/>
    <w:rsid w:val="007E2DDA"/>
    <w:rsid w:val="007E33EC"/>
    <w:rsid w:val="007E447F"/>
    <w:rsid w:val="007E534B"/>
    <w:rsid w:val="007E6FD5"/>
    <w:rsid w:val="007F14DF"/>
    <w:rsid w:val="007F1D2A"/>
    <w:rsid w:val="007F1E6A"/>
    <w:rsid w:val="007F4808"/>
    <w:rsid w:val="007F646F"/>
    <w:rsid w:val="007F6ECA"/>
    <w:rsid w:val="0080072C"/>
    <w:rsid w:val="00800872"/>
    <w:rsid w:val="00800E60"/>
    <w:rsid w:val="00801388"/>
    <w:rsid w:val="00801E47"/>
    <w:rsid w:val="00804081"/>
    <w:rsid w:val="00804394"/>
    <w:rsid w:val="0080520F"/>
    <w:rsid w:val="00805940"/>
    <w:rsid w:val="00807055"/>
    <w:rsid w:val="008106D4"/>
    <w:rsid w:val="0081159D"/>
    <w:rsid w:val="00812192"/>
    <w:rsid w:val="008134B4"/>
    <w:rsid w:val="00813DFA"/>
    <w:rsid w:val="00815BB1"/>
    <w:rsid w:val="00815DB5"/>
    <w:rsid w:val="00816304"/>
    <w:rsid w:val="00817BF1"/>
    <w:rsid w:val="008201F8"/>
    <w:rsid w:val="0082052C"/>
    <w:rsid w:val="00821093"/>
    <w:rsid w:val="00822BD5"/>
    <w:rsid w:val="00825A8F"/>
    <w:rsid w:val="00826F28"/>
    <w:rsid w:val="00827779"/>
    <w:rsid w:val="00827AE7"/>
    <w:rsid w:val="008307B6"/>
    <w:rsid w:val="00831C5E"/>
    <w:rsid w:val="00832603"/>
    <w:rsid w:val="008326D2"/>
    <w:rsid w:val="00832D17"/>
    <w:rsid w:val="00833239"/>
    <w:rsid w:val="00833DAB"/>
    <w:rsid w:val="00833FA4"/>
    <w:rsid w:val="00835A3C"/>
    <w:rsid w:val="0083602E"/>
    <w:rsid w:val="00836F6D"/>
    <w:rsid w:val="008375D3"/>
    <w:rsid w:val="0084001D"/>
    <w:rsid w:val="00840A23"/>
    <w:rsid w:val="0084139B"/>
    <w:rsid w:val="008414F8"/>
    <w:rsid w:val="00841E28"/>
    <w:rsid w:val="0084330B"/>
    <w:rsid w:val="00843DAF"/>
    <w:rsid w:val="008450AA"/>
    <w:rsid w:val="00845195"/>
    <w:rsid w:val="008460CA"/>
    <w:rsid w:val="008462C9"/>
    <w:rsid w:val="0084666E"/>
    <w:rsid w:val="0084679E"/>
    <w:rsid w:val="0084705A"/>
    <w:rsid w:val="00850F84"/>
    <w:rsid w:val="0085114E"/>
    <w:rsid w:val="00851733"/>
    <w:rsid w:val="00851BC2"/>
    <w:rsid w:val="00852F6F"/>
    <w:rsid w:val="008532EE"/>
    <w:rsid w:val="00855B36"/>
    <w:rsid w:val="008562FC"/>
    <w:rsid w:val="00857532"/>
    <w:rsid w:val="0085762F"/>
    <w:rsid w:val="00863227"/>
    <w:rsid w:val="008658ED"/>
    <w:rsid w:val="00867538"/>
    <w:rsid w:val="00867EAB"/>
    <w:rsid w:val="008706D2"/>
    <w:rsid w:val="00870773"/>
    <w:rsid w:val="008713AA"/>
    <w:rsid w:val="00871BF4"/>
    <w:rsid w:val="00871D68"/>
    <w:rsid w:val="0087215F"/>
    <w:rsid w:val="00872185"/>
    <w:rsid w:val="00872539"/>
    <w:rsid w:val="008727D7"/>
    <w:rsid w:val="008745CB"/>
    <w:rsid w:val="0087533E"/>
    <w:rsid w:val="00875830"/>
    <w:rsid w:val="00876C5B"/>
    <w:rsid w:val="00880E1D"/>
    <w:rsid w:val="00881333"/>
    <w:rsid w:val="00882409"/>
    <w:rsid w:val="00883166"/>
    <w:rsid w:val="008837A8"/>
    <w:rsid w:val="0088436D"/>
    <w:rsid w:val="008844F1"/>
    <w:rsid w:val="00884528"/>
    <w:rsid w:val="00884EBF"/>
    <w:rsid w:val="008856B1"/>
    <w:rsid w:val="0088599E"/>
    <w:rsid w:val="00885AC5"/>
    <w:rsid w:val="00885E94"/>
    <w:rsid w:val="00885EAA"/>
    <w:rsid w:val="008861BD"/>
    <w:rsid w:val="00886B46"/>
    <w:rsid w:val="008900F6"/>
    <w:rsid w:val="00891132"/>
    <w:rsid w:val="008916F4"/>
    <w:rsid w:val="008928B1"/>
    <w:rsid w:val="00896BCD"/>
    <w:rsid w:val="00896E53"/>
    <w:rsid w:val="008A06BC"/>
    <w:rsid w:val="008A1522"/>
    <w:rsid w:val="008A248F"/>
    <w:rsid w:val="008A295C"/>
    <w:rsid w:val="008A2B1F"/>
    <w:rsid w:val="008A4194"/>
    <w:rsid w:val="008A4ABA"/>
    <w:rsid w:val="008A4E63"/>
    <w:rsid w:val="008A4F43"/>
    <w:rsid w:val="008A5316"/>
    <w:rsid w:val="008A6186"/>
    <w:rsid w:val="008B06A9"/>
    <w:rsid w:val="008B0782"/>
    <w:rsid w:val="008B1863"/>
    <w:rsid w:val="008B2667"/>
    <w:rsid w:val="008B3F69"/>
    <w:rsid w:val="008B63BB"/>
    <w:rsid w:val="008B6595"/>
    <w:rsid w:val="008B77DA"/>
    <w:rsid w:val="008B7B28"/>
    <w:rsid w:val="008C172E"/>
    <w:rsid w:val="008C1A2D"/>
    <w:rsid w:val="008C244A"/>
    <w:rsid w:val="008C28F3"/>
    <w:rsid w:val="008C29CD"/>
    <w:rsid w:val="008C312F"/>
    <w:rsid w:val="008C328F"/>
    <w:rsid w:val="008C3E84"/>
    <w:rsid w:val="008C46C5"/>
    <w:rsid w:val="008C532B"/>
    <w:rsid w:val="008C6C7C"/>
    <w:rsid w:val="008C6CA7"/>
    <w:rsid w:val="008C6F63"/>
    <w:rsid w:val="008C7D25"/>
    <w:rsid w:val="008D180B"/>
    <w:rsid w:val="008D1F6D"/>
    <w:rsid w:val="008D4087"/>
    <w:rsid w:val="008D41C4"/>
    <w:rsid w:val="008D4389"/>
    <w:rsid w:val="008D5953"/>
    <w:rsid w:val="008D5B67"/>
    <w:rsid w:val="008D5F34"/>
    <w:rsid w:val="008D62C1"/>
    <w:rsid w:val="008D63CE"/>
    <w:rsid w:val="008E1F03"/>
    <w:rsid w:val="008E25EB"/>
    <w:rsid w:val="008E318B"/>
    <w:rsid w:val="008E34E0"/>
    <w:rsid w:val="008E4413"/>
    <w:rsid w:val="008E5425"/>
    <w:rsid w:val="008E568B"/>
    <w:rsid w:val="008E6190"/>
    <w:rsid w:val="008E785D"/>
    <w:rsid w:val="008E7B29"/>
    <w:rsid w:val="008E7BE1"/>
    <w:rsid w:val="008E7D63"/>
    <w:rsid w:val="008F0754"/>
    <w:rsid w:val="008F33A1"/>
    <w:rsid w:val="008F37CB"/>
    <w:rsid w:val="008F7E6B"/>
    <w:rsid w:val="009010B8"/>
    <w:rsid w:val="009013F1"/>
    <w:rsid w:val="00901857"/>
    <w:rsid w:val="00901B3E"/>
    <w:rsid w:val="00901E3B"/>
    <w:rsid w:val="0090301F"/>
    <w:rsid w:val="009035EB"/>
    <w:rsid w:val="009060F6"/>
    <w:rsid w:val="00906438"/>
    <w:rsid w:val="0090718C"/>
    <w:rsid w:val="0090743A"/>
    <w:rsid w:val="00907A39"/>
    <w:rsid w:val="00907D7F"/>
    <w:rsid w:val="009102E5"/>
    <w:rsid w:val="00910A2F"/>
    <w:rsid w:val="00912D97"/>
    <w:rsid w:val="00913106"/>
    <w:rsid w:val="009139FC"/>
    <w:rsid w:val="00913F87"/>
    <w:rsid w:val="009152B5"/>
    <w:rsid w:val="009157B1"/>
    <w:rsid w:val="009165BB"/>
    <w:rsid w:val="009167F8"/>
    <w:rsid w:val="00916836"/>
    <w:rsid w:val="00917F61"/>
    <w:rsid w:val="009219E6"/>
    <w:rsid w:val="00921B97"/>
    <w:rsid w:val="009221BC"/>
    <w:rsid w:val="009221C2"/>
    <w:rsid w:val="009229C0"/>
    <w:rsid w:val="00922A0E"/>
    <w:rsid w:val="00923159"/>
    <w:rsid w:val="00924706"/>
    <w:rsid w:val="00924D84"/>
    <w:rsid w:val="00925129"/>
    <w:rsid w:val="00925A75"/>
    <w:rsid w:val="00926D58"/>
    <w:rsid w:val="00926DEC"/>
    <w:rsid w:val="0092796C"/>
    <w:rsid w:val="009313D7"/>
    <w:rsid w:val="00932738"/>
    <w:rsid w:val="00932FE6"/>
    <w:rsid w:val="009339A7"/>
    <w:rsid w:val="00934AA0"/>
    <w:rsid w:val="009360C3"/>
    <w:rsid w:val="00937220"/>
    <w:rsid w:val="009374EF"/>
    <w:rsid w:val="00940E8B"/>
    <w:rsid w:val="00942029"/>
    <w:rsid w:val="009420DA"/>
    <w:rsid w:val="009432EB"/>
    <w:rsid w:val="00943E66"/>
    <w:rsid w:val="00944447"/>
    <w:rsid w:val="00944701"/>
    <w:rsid w:val="009454AB"/>
    <w:rsid w:val="00945825"/>
    <w:rsid w:val="009475E7"/>
    <w:rsid w:val="009503BD"/>
    <w:rsid w:val="009518A0"/>
    <w:rsid w:val="00952109"/>
    <w:rsid w:val="00952141"/>
    <w:rsid w:val="009531A3"/>
    <w:rsid w:val="00953C2C"/>
    <w:rsid w:val="00954E75"/>
    <w:rsid w:val="009558DD"/>
    <w:rsid w:val="00955B68"/>
    <w:rsid w:val="00955E03"/>
    <w:rsid w:val="00956E4B"/>
    <w:rsid w:val="0095758B"/>
    <w:rsid w:val="00957F30"/>
    <w:rsid w:val="00960FFA"/>
    <w:rsid w:val="00961E79"/>
    <w:rsid w:val="00962392"/>
    <w:rsid w:val="00963256"/>
    <w:rsid w:val="00963F23"/>
    <w:rsid w:val="0096608A"/>
    <w:rsid w:val="009666FE"/>
    <w:rsid w:val="00966FF7"/>
    <w:rsid w:val="009675FA"/>
    <w:rsid w:val="00967A59"/>
    <w:rsid w:val="009718D0"/>
    <w:rsid w:val="00972CFE"/>
    <w:rsid w:val="0097377D"/>
    <w:rsid w:val="0097427E"/>
    <w:rsid w:val="0097475E"/>
    <w:rsid w:val="009749D4"/>
    <w:rsid w:val="009756F7"/>
    <w:rsid w:val="00975870"/>
    <w:rsid w:val="00975CEF"/>
    <w:rsid w:val="00975EC4"/>
    <w:rsid w:val="00976035"/>
    <w:rsid w:val="00976533"/>
    <w:rsid w:val="009770EE"/>
    <w:rsid w:val="009772CF"/>
    <w:rsid w:val="00981FFE"/>
    <w:rsid w:val="00982498"/>
    <w:rsid w:val="009828FD"/>
    <w:rsid w:val="009838B5"/>
    <w:rsid w:val="00983E21"/>
    <w:rsid w:val="009846B4"/>
    <w:rsid w:val="0098482B"/>
    <w:rsid w:val="009848D9"/>
    <w:rsid w:val="00985020"/>
    <w:rsid w:val="00985522"/>
    <w:rsid w:val="0098569B"/>
    <w:rsid w:val="00986FF3"/>
    <w:rsid w:val="0098756B"/>
    <w:rsid w:val="00987C9D"/>
    <w:rsid w:val="00987CB1"/>
    <w:rsid w:val="009907C8"/>
    <w:rsid w:val="009920A9"/>
    <w:rsid w:val="00992142"/>
    <w:rsid w:val="009927F3"/>
    <w:rsid w:val="009931DA"/>
    <w:rsid w:val="0099447B"/>
    <w:rsid w:val="0099489B"/>
    <w:rsid w:val="00994F65"/>
    <w:rsid w:val="0099549E"/>
    <w:rsid w:val="0099646B"/>
    <w:rsid w:val="009A0856"/>
    <w:rsid w:val="009A1773"/>
    <w:rsid w:val="009A1D35"/>
    <w:rsid w:val="009A225E"/>
    <w:rsid w:val="009A2D88"/>
    <w:rsid w:val="009A407F"/>
    <w:rsid w:val="009A62D2"/>
    <w:rsid w:val="009A68DE"/>
    <w:rsid w:val="009A6AB6"/>
    <w:rsid w:val="009B0B95"/>
    <w:rsid w:val="009B1BDB"/>
    <w:rsid w:val="009B1DF1"/>
    <w:rsid w:val="009B31A4"/>
    <w:rsid w:val="009B32FA"/>
    <w:rsid w:val="009B37A9"/>
    <w:rsid w:val="009B3863"/>
    <w:rsid w:val="009B416A"/>
    <w:rsid w:val="009B4635"/>
    <w:rsid w:val="009B507E"/>
    <w:rsid w:val="009B77C8"/>
    <w:rsid w:val="009C0216"/>
    <w:rsid w:val="009C164E"/>
    <w:rsid w:val="009C1717"/>
    <w:rsid w:val="009C17FE"/>
    <w:rsid w:val="009C288A"/>
    <w:rsid w:val="009C3179"/>
    <w:rsid w:val="009C365F"/>
    <w:rsid w:val="009C6818"/>
    <w:rsid w:val="009D0834"/>
    <w:rsid w:val="009D2079"/>
    <w:rsid w:val="009D231C"/>
    <w:rsid w:val="009D253D"/>
    <w:rsid w:val="009D269B"/>
    <w:rsid w:val="009D2759"/>
    <w:rsid w:val="009D3FEE"/>
    <w:rsid w:val="009D4531"/>
    <w:rsid w:val="009D6A2B"/>
    <w:rsid w:val="009E00C9"/>
    <w:rsid w:val="009E031F"/>
    <w:rsid w:val="009E0B99"/>
    <w:rsid w:val="009E16EC"/>
    <w:rsid w:val="009E323D"/>
    <w:rsid w:val="009E3360"/>
    <w:rsid w:val="009E361F"/>
    <w:rsid w:val="009E3993"/>
    <w:rsid w:val="009E417C"/>
    <w:rsid w:val="009E6599"/>
    <w:rsid w:val="009F3000"/>
    <w:rsid w:val="009F362E"/>
    <w:rsid w:val="009F4614"/>
    <w:rsid w:val="009F46C7"/>
    <w:rsid w:val="009F4EBF"/>
    <w:rsid w:val="009F5D6E"/>
    <w:rsid w:val="009F64DA"/>
    <w:rsid w:val="009F6E05"/>
    <w:rsid w:val="00A004FE"/>
    <w:rsid w:val="00A01714"/>
    <w:rsid w:val="00A022FA"/>
    <w:rsid w:val="00A02B44"/>
    <w:rsid w:val="00A03B9F"/>
    <w:rsid w:val="00A03F1E"/>
    <w:rsid w:val="00A05478"/>
    <w:rsid w:val="00A076EB"/>
    <w:rsid w:val="00A116D8"/>
    <w:rsid w:val="00A119F0"/>
    <w:rsid w:val="00A138A2"/>
    <w:rsid w:val="00A155EC"/>
    <w:rsid w:val="00A155F0"/>
    <w:rsid w:val="00A17A81"/>
    <w:rsid w:val="00A17BA1"/>
    <w:rsid w:val="00A17BD3"/>
    <w:rsid w:val="00A20DF7"/>
    <w:rsid w:val="00A2173E"/>
    <w:rsid w:val="00A2252A"/>
    <w:rsid w:val="00A22998"/>
    <w:rsid w:val="00A22CB7"/>
    <w:rsid w:val="00A23CD5"/>
    <w:rsid w:val="00A23F0F"/>
    <w:rsid w:val="00A23FBE"/>
    <w:rsid w:val="00A257FD"/>
    <w:rsid w:val="00A258A7"/>
    <w:rsid w:val="00A25ADF"/>
    <w:rsid w:val="00A25DC5"/>
    <w:rsid w:val="00A268A1"/>
    <w:rsid w:val="00A31DAF"/>
    <w:rsid w:val="00A32354"/>
    <w:rsid w:val="00A32AAB"/>
    <w:rsid w:val="00A32ADA"/>
    <w:rsid w:val="00A33433"/>
    <w:rsid w:val="00A34239"/>
    <w:rsid w:val="00A34DAD"/>
    <w:rsid w:val="00A35975"/>
    <w:rsid w:val="00A364DB"/>
    <w:rsid w:val="00A365C5"/>
    <w:rsid w:val="00A367A0"/>
    <w:rsid w:val="00A401F6"/>
    <w:rsid w:val="00A40309"/>
    <w:rsid w:val="00A410E0"/>
    <w:rsid w:val="00A4665C"/>
    <w:rsid w:val="00A47C7C"/>
    <w:rsid w:val="00A47D26"/>
    <w:rsid w:val="00A50620"/>
    <w:rsid w:val="00A50CD1"/>
    <w:rsid w:val="00A51437"/>
    <w:rsid w:val="00A521DB"/>
    <w:rsid w:val="00A52FBA"/>
    <w:rsid w:val="00A532DE"/>
    <w:rsid w:val="00A53971"/>
    <w:rsid w:val="00A53FA0"/>
    <w:rsid w:val="00A53FF0"/>
    <w:rsid w:val="00A54C88"/>
    <w:rsid w:val="00A558F5"/>
    <w:rsid w:val="00A56656"/>
    <w:rsid w:val="00A56F7F"/>
    <w:rsid w:val="00A57220"/>
    <w:rsid w:val="00A61A3A"/>
    <w:rsid w:val="00A62356"/>
    <w:rsid w:val="00A629A2"/>
    <w:rsid w:val="00A641A4"/>
    <w:rsid w:val="00A64342"/>
    <w:rsid w:val="00A643C1"/>
    <w:rsid w:val="00A6529B"/>
    <w:rsid w:val="00A6568E"/>
    <w:rsid w:val="00A66060"/>
    <w:rsid w:val="00A66867"/>
    <w:rsid w:val="00A6769C"/>
    <w:rsid w:val="00A6786B"/>
    <w:rsid w:val="00A70518"/>
    <w:rsid w:val="00A70861"/>
    <w:rsid w:val="00A70B65"/>
    <w:rsid w:val="00A70C69"/>
    <w:rsid w:val="00A70D1A"/>
    <w:rsid w:val="00A717D2"/>
    <w:rsid w:val="00A71A70"/>
    <w:rsid w:val="00A71B0D"/>
    <w:rsid w:val="00A73470"/>
    <w:rsid w:val="00A73C07"/>
    <w:rsid w:val="00A7460E"/>
    <w:rsid w:val="00A74CF1"/>
    <w:rsid w:val="00A7602C"/>
    <w:rsid w:val="00A7612F"/>
    <w:rsid w:val="00A76A07"/>
    <w:rsid w:val="00A809E7"/>
    <w:rsid w:val="00A81AD3"/>
    <w:rsid w:val="00A81BFA"/>
    <w:rsid w:val="00A81FA2"/>
    <w:rsid w:val="00A827AA"/>
    <w:rsid w:val="00A82BF1"/>
    <w:rsid w:val="00A835A0"/>
    <w:rsid w:val="00A84367"/>
    <w:rsid w:val="00A8557A"/>
    <w:rsid w:val="00A85627"/>
    <w:rsid w:val="00A85D7E"/>
    <w:rsid w:val="00A86513"/>
    <w:rsid w:val="00A86D3D"/>
    <w:rsid w:val="00A90A64"/>
    <w:rsid w:val="00A9269F"/>
    <w:rsid w:val="00A92712"/>
    <w:rsid w:val="00A92D5E"/>
    <w:rsid w:val="00A92FB4"/>
    <w:rsid w:val="00A93408"/>
    <w:rsid w:val="00A93692"/>
    <w:rsid w:val="00A949BC"/>
    <w:rsid w:val="00A9538F"/>
    <w:rsid w:val="00A9555A"/>
    <w:rsid w:val="00A95AD2"/>
    <w:rsid w:val="00A9642F"/>
    <w:rsid w:val="00A97555"/>
    <w:rsid w:val="00AA09E5"/>
    <w:rsid w:val="00AA0E09"/>
    <w:rsid w:val="00AA1719"/>
    <w:rsid w:val="00AA23DE"/>
    <w:rsid w:val="00AA27BD"/>
    <w:rsid w:val="00AA77EF"/>
    <w:rsid w:val="00AA7AD4"/>
    <w:rsid w:val="00AB01A3"/>
    <w:rsid w:val="00AB03C7"/>
    <w:rsid w:val="00AB079D"/>
    <w:rsid w:val="00AB0A21"/>
    <w:rsid w:val="00AB0C99"/>
    <w:rsid w:val="00AB0F7B"/>
    <w:rsid w:val="00AB186C"/>
    <w:rsid w:val="00AB1A49"/>
    <w:rsid w:val="00AB1F89"/>
    <w:rsid w:val="00AB3FF3"/>
    <w:rsid w:val="00AB42DD"/>
    <w:rsid w:val="00AB45C5"/>
    <w:rsid w:val="00AB5597"/>
    <w:rsid w:val="00AB5E28"/>
    <w:rsid w:val="00AB76FD"/>
    <w:rsid w:val="00AC00EE"/>
    <w:rsid w:val="00AC2730"/>
    <w:rsid w:val="00AC306F"/>
    <w:rsid w:val="00AC4BC8"/>
    <w:rsid w:val="00AC7431"/>
    <w:rsid w:val="00AD04C8"/>
    <w:rsid w:val="00AD0E74"/>
    <w:rsid w:val="00AD1461"/>
    <w:rsid w:val="00AD1552"/>
    <w:rsid w:val="00AD229B"/>
    <w:rsid w:val="00AD3AB7"/>
    <w:rsid w:val="00AD3F12"/>
    <w:rsid w:val="00AD4F66"/>
    <w:rsid w:val="00AD6838"/>
    <w:rsid w:val="00AD6C83"/>
    <w:rsid w:val="00AE02C8"/>
    <w:rsid w:val="00AE0894"/>
    <w:rsid w:val="00AE10BC"/>
    <w:rsid w:val="00AE310D"/>
    <w:rsid w:val="00AE31A7"/>
    <w:rsid w:val="00AE3318"/>
    <w:rsid w:val="00AE3A9F"/>
    <w:rsid w:val="00AE53DA"/>
    <w:rsid w:val="00AE5BCC"/>
    <w:rsid w:val="00AE5FE3"/>
    <w:rsid w:val="00AE62B6"/>
    <w:rsid w:val="00AE7B10"/>
    <w:rsid w:val="00AF00F1"/>
    <w:rsid w:val="00AF0297"/>
    <w:rsid w:val="00AF0EA8"/>
    <w:rsid w:val="00AF2979"/>
    <w:rsid w:val="00AF2FC7"/>
    <w:rsid w:val="00AF32C7"/>
    <w:rsid w:val="00AF33DF"/>
    <w:rsid w:val="00AF382C"/>
    <w:rsid w:val="00AF4412"/>
    <w:rsid w:val="00AF477E"/>
    <w:rsid w:val="00AF4970"/>
    <w:rsid w:val="00AF4A53"/>
    <w:rsid w:val="00AF521A"/>
    <w:rsid w:val="00AF65DA"/>
    <w:rsid w:val="00AF71B7"/>
    <w:rsid w:val="00B00114"/>
    <w:rsid w:val="00B00501"/>
    <w:rsid w:val="00B0111C"/>
    <w:rsid w:val="00B011DC"/>
    <w:rsid w:val="00B01515"/>
    <w:rsid w:val="00B02A46"/>
    <w:rsid w:val="00B0301E"/>
    <w:rsid w:val="00B0320F"/>
    <w:rsid w:val="00B03A7B"/>
    <w:rsid w:val="00B041DA"/>
    <w:rsid w:val="00B05493"/>
    <w:rsid w:val="00B056EF"/>
    <w:rsid w:val="00B05B85"/>
    <w:rsid w:val="00B05F79"/>
    <w:rsid w:val="00B07BD7"/>
    <w:rsid w:val="00B07F65"/>
    <w:rsid w:val="00B1038A"/>
    <w:rsid w:val="00B1059F"/>
    <w:rsid w:val="00B108A3"/>
    <w:rsid w:val="00B10AA7"/>
    <w:rsid w:val="00B10CE0"/>
    <w:rsid w:val="00B113F6"/>
    <w:rsid w:val="00B1145F"/>
    <w:rsid w:val="00B11B21"/>
    <w:rsid w:val="00B12836"/>
    <w:rsid w:val="00B13023"/>
    <w:rsid w:val="00B13838"/>
    <w:rsid w:val="00B13C35"/>
    <w:rsid w:val="00B13E64"/>
    <w:rsid w:val="00B14991"/>
    <w:rsid w:val="00B14A32"/>
    <w:rsid w:val="00B1773C"/>
    <w:rsid w:val="00B17D4C"/>
    <w:rsid w:val="00B20167"/>
    <w:rsid w:val="00B20408"/>
    <w:rsid w:val="00B204FE"/>
    <w:rsid w:val="00B21448"/>
    <w:rsid w:val="00B220E6"/>
    <w:rsid w:val="00B2281E"/>
    <w:rsid w:val="00B23EA6"/>
    <w:rsid w:val="00B23F01"/>
    <w:rsid w:val="00B24056"/>
    <w:rsid w:val="00B243E8"/>
    <w:rsid w:val="00B2464E"/>
    <w:rsid w:val="00B24E41"/>
    <w:rsid w:val="00B264C5"/>
    <w:rsid w:val="00B26EBC"/>
    <w:rsid w:val="00B27DF6"/>
    <w:rsid w:val="00B27FA4"/>
    <w:rsid w:val="00B30857"/>
    <w:rsid w:val="00B30C30"/>
    <w:rsid w:val="00B30ED8"/>
    <w:rsid w:val="00B3112D"/>
    <w:rsid w:val="00B31179"/>
    <w:rsid w:val="00B31A32"/>
    <w:rsid w:val="00B321D6"/>
    <w:rsid w:val="00B329AF"/>
    <w:rsid w:val="00B354D6"/>
    <w:rsid w:val="00B363A1"/>
    <w:rsid w:val="00B36450"/>
    <w:rsid w:val="00B367B7"/>
    <w:rsid w:val="00B378B5"/>
    <w:rsid w:val="00B379AA"/>
    <w:rsid w:val="00B406C5"/>
    <w:rsid w:val="00B4158C"/>
    <w:rsid w:val="00B41998"/>
    <w:rsid w:val="00B431D8"/>
    <w:rsid w:val="00B439C4"/>
    <w:rsid w:val="00B43A48"/>
    <w:rsid w:val="00B43C0D"/>
    <w:rsid w:val="00B43F1D"/>
    <w:rsid w:val="00B44C57"/>
    <w:rsid w:val="00B44ED4"/>
    <w:rsid w:val="00B457A8"/>
    <w:rsid w:val="00B46126"/>
    <w:rsid w:val="00B4721F"/>
    <w:rsid w:val="00B4798A"/>
    <w:rsid w:val="00B50A50"/>
    <w:rsid w:val="00B50AB4"/>
    <w:rsid w:val="00B51205"/>
    <w:rsid w:val="00B544AE"/>
    <w:rsid w:val="00B54A2D"/>
    <w:rsid w:val="00B54AAF"/>
    <w:rsid w:val="00B54D61"/>
    <w:rsid w:val="00B55C41"/>
    <w:rsid w:val="00B5611C"/>
    <w:rsid w:val="00B5639A"/>
    <w:rsid w:val="00B56D91"/>
    <w:rsid w:val="00B57CF7"/>
    <w:rsid w:val="00B60309"/>
    <w:rsid w:val="00B60554"/>
    <w:rsid w:val="00B61128"/>
    <w:rsid w:val="00B61E02"/>
    <w:rsid w:val="00B6246B"/>
    <w:rsid w:val="00B63935"/>
    <w:rsid w:val="00B64945"/>
    <w:rsid w:val="00B64DCC"/>
    <w:rsid w:val="00B664BC"/>
    <w:rsid w:val="00B66A21"/>
    <w:rsid w:val="00B70114"/>
    <w:rsid w:val="00B709E2"/>
    <w:rsid w:val="00B72C8B"/>
    <w:rsid w:val="00B73098"/>
    <w:rsid w:val="00B73B35"/>
    <w:rsid w:val="00B743C6"/>
    <w:rsid w:val="00B74BAD"/>
    <w:rsid w:val="00B80CF1"/>
    <w:rsid w:val="00B81587"/>
    <w:rsid w:val="00B817D8"/>
    <w:rsid w:val="00B8188D"/>
    <w:rsid w:val="00B82A83"/>
    <w:rsid w:val="00B82B12"/>
    <w:rsid w:val="00B842B3"/>
    <w:rsid w:val="00B8531B"/>
    <w:rsid w:val="00B85342"/>
    <w:rsid w:val="00B85820"/>
    <w:rsid w:val="00B86294"/>
    <w:rsid w:val="00B8704A"/>
    <w:rsid w:val="00B87206"/>
    <w:rsid w:val="00B8722F"/>
    <w:rsid w:val="00B87664"/>
    <w:rsid w:val="00B909D5"/>
    <w:rsid w:val="00B90A25"/>
    <w:rsid w:val="00B90BCB"/>
    <w:rsid w:val="00B9149C"/>
    <w:rsid w:val="00B915D6"/>
    <w:rsid w:val="00B9310F"/>
    <w:rsid w:val="00B958BD"/>
    <w:rsid w:val="00B96343"/>
    <w:rsid w:val="00B9732E"/>
    <w:rsid w:val="00B97ADE"/>
    <w:rsid w:val="00B97F68"/>
    <w:rsid w:val="00BA1682"/>
    <w:rsid w:val="00BA2245"/>
    <w:rsid w:val="00BA2AB8"/>
    <w:rsid w:val="00BA31C9"/>
    <w:rsid w:val="00BA3B1A"/>
    <w:rsid w:val="00BA3F63"/>
    <w:rsid w:val="00BA421E"/>
    <w:rsid w:val="00BA4E99"/>
    <w:rsid w:val="00BA5BF4"/>
    <w:rsid w:val="00BA7789"/>
    <w:rsid w:val="00BB03B1"/>
    <w:rsid w:val="00BB063A"/>
    <w:rsid w:val="00BB0741"/>
    <w:rsid w:val="00BB10EB"/>
    <w:rsid w:val="00BB12FE"/>
    <w:rsid w:val="00BB2ADE"/>
    <w:rsid w:val="00BB2AE9"/>
    <w:rsid w:val="00BB3347"/>
    <w:rsid w:val="00BB438A"/>
    <w:rsid w:val="00BB5FE1"/>
    <w:rsid w:val="00BB74FA"/>
    <w:rsid w:val="00BC038A"/>
    <w:rsid w:val="00BC067E"/>
    <w:rsid w:val="00BC1F7B"/>
    <w:rsid w:val="00BC221F"/>
    <w:rsid w:val="00BC25DD"/>
    <w:rsid w:val="00BC25F0"/>
    <w:rsid w:val="00BC3342"/>
    <w:rsid w:val="00BC3A13"/>
    <w:rsid w:val="00BC3F08"/>
    <w:rsid w:val="00BC484B"/>
    <w:rsid w:val="00BC6602"/>
    <w:rsid w:val="00BC7029"/>
    <w:rsid w:val="00BD34D3"/>
    <w:rsid w:val="00BD4224"/>
    <w:rsid w:val="00BD501B"/>
    <w:rsid w:val="00BD5181"/>
    <w:rsid w:val="00BD539C"/>
    <w:rsid w:val="00BE0A51"/>
    <w:rsid w:val="00BE18F6"/>
    <w:rsid w:val="00BE1BF5"/>
    <w:rsid w:val="00BE225B"/>
    <w:rsid w:val="00BE292B"/>
    <w:rsid w:val="00BE4037"/>
    <w:rsid w:val="00BE471A"/>
    <w:rsid w:val="00BE6ABF"/>
    <w:rsid w:val="00BE783E"/>
    <w:rsid w:val="00BE7CAE"/>
    <w:rsid w:val="00BF037E"/>
    <w:rsid w:val="00BF093B"/>
    <w:rsid w:val="00BF2086"/>
    <w:rsid w:val="00BF2680"/>
    <w:rsid w:val="00BF3281"/>
    <w:rsid w:val="00BF361D"/>
    <w:rsid w:val="00BF4091"/>
    <w:rsid w:val="00BF4372"/>
    <w:rsid w:val="00BF474A"/>
    <w:rsid w:val="00BF68AE"/>
    <w:rsid w:val="00BF6D4C"/>
    <w:rsid w:val="00BF6F9C"/>
    <w:rsid w:val="00C0012A"/>
    <w:rsid w:val="00C0082D"/>
    <w:rsid w:val="00C00CA2"/>
    <w:rsid w:val="00C01B8D"/>
    <w:rsid w:val="00C01BE8"/>
    <w:rsid w:val="00C02724"/>
    <w:rsid w:val="00C02C4B"/>
    <w:rsid w:val="00C030E5"/>
    <w:rsid w:val="00C03B55"/>
    <w:rsid w:val="00C0425D"/>
    <w:rsid w:val="00C04700"/>
    <w:rsid w:val="00C04FA7"/>
    <w:rsid w:val="00C06374"/>
    <w:rsid w:val="00C06ACD"/>
    <w:rsid w:val="00C07791"/>
    <w:rsid w:val="00C077E0"/>
    <w:rsid w:val="00C07B97"/>
    <w:rsid w:val="00C11CB7"/>
    <w:rsid w:val="00C11D45"/>
    <w:rsid w:val="00C12072"/>
    <w:rsid w:val="00C13ADC"/>
    <w:rsid w:val="00C13DFF"/>
    <w:rsid w:val="00C14DAD"/>
    <w:rsid w:val="00C15086"/>
    <w:rsid w:val="00C1555F"/>
    <w:rsid w:val="00C16762"/>
    <w:rsid w:val="00C16908"/>
    <w:rsid w:val="00C16F72"/>
    <w:rsid w:val="00C17C45"/>
    <w:rsid w:val="00C2111F"/>
    <w:rsid w:val="00C2216A"/>
    <w:rsid w:val="00C22757"/>
    <w:rsid w:val="00C22E17"/>
    <w:rsid w:val="00C2321A"/>
    <w:rsid w:val="00C232D4"/>
    <w:rsid w:val="00C23F0C"/>
    <w:rsid w:val="00C2430A"/>
    <w:rsid w:val="00C2493C"/>
    <w:rsid w:val="00C24B38"/>
    <w:rsid w:val="00C25409"/>
    <w:rsid w:val="00C25B96"/>
    <w:rsid w:val="00C26A5D"/>
    <w:rsid w:val="00C27E89"/>
    <w:rsid w:val="00C3061E"/>
    <w:rsid w:val="00C32061"/>
    <w:rsid w:val="00C32D59"/>
    <w:rsid w:val="00C3391C"/>
    <w:rsid w:val="00C340F2"/>
    <w:rsid w:val="00C3434D"/>
    <w:rsid w:val="00C35386"/>
    <w:rsid w:val="00C36062"/>
    <w:rsid w:val="00C3622D"/>
    <w:rsid w:val="00C362E3"/>
    <w:rsid w:val="00C37305"/>
    <w:rsid w:val="00C373B3"/>
    <w:rsid w:val="00C378C3"/>
    <w:rsid w:val="00C40E80"/>
    <w:rsid w:val="00C422B0"/>
    <w:rsid w:val="00C42C17"/>
    <w:rsid w:val="00C440A4"/>
    <w:rsid w:val="00C44C8E"/>
    <w:rsid w:val="00C45D82"/>
    <w:rsid w:val="00C463C8"/>
    <w:rsid w:val="00C46589"/>
    <w:rsid w:val="00C46C51"/>
    <w:rsid w:val="00C479C7"/>
    <w:rsid w:val="00C5141F"/>
    <w:rsid w:val="00C51556"/>
    <w:rsid w:val="00C51F5D"/>
    <w:rsid w:val="00C52E3B"/>
    <w:rsid w:val="00C52FEE"/>
    <w:rsid w:val="00C53F36"/>
    <w:rsid w:val="00C57F53"/>
    <w:rsid w:val="00C61AA3"/>
    <w:rsid w:val="00C61BC5"/>
    <w:rsid w:val="00C61D19"/>
    <w:rsid w:val="00C63CFF"/>
    <w:rsid w:val="00C643C3"/>
    <w:rsid w:val="00C65493"/>
    <w:rsid w:val="00C665AF"/>
    <w:rsid w:val="00C674D4"/>
    <w:rsid w:val="00C67FEA"/>
    <w:rsid w:val="00C708C5"/>
    <w:rsid w:val="00C717A0"/>
    <w:rsid w:val="00C71C16"/>
    <w:rsid w:val="00C71EED"/>
    <w:rsid w:val="00C743B1"/>
    <w:rsid w:val="00C74869"/>
    <w:rsid w:val="00C7775A"/>
    <w:rsid w:val="00C77A55"/>
    <w:rsid w:val="00C80CEB"/>
    <w:rsid w:val="00C81247"/>
    <w:rsid w:val="00C82184"/>
    <w:rsid w:val="00C83B25"/>
    <w:rsid w:val="00C83E72"/>
    <w:rsid w:val="00C841B5"/>
    <w:rsid w:val="00C8607D"/>
    <w:rsid w:val="00C86F82"/>
    <w:rsid w:val="00C90353"/>
    <w:rsid w:val="00C91B18"/>
    <w:rsid w:val="00C91D9B"/>
    <w:rsid w:val="00C9242A"/>
    <w:rsid w:val="00C926B3"/>
    <w:rsid w:val="00C93994"/>
    <w:rsid w:val="00C93B94"/>
    <w:rsid w:val="00C95758"/>
    <w:rsid w:val="00C95F38"/>
    <w:rsid w:val="00C971FD"/>
    <w:rsid w:val="00CA00F3"/>
    <w:rsid w:val="00CA0A6C"/>
    <w:rsid w:val="00CA2598"/>
    <w:rsid w:val="00CA2658"/>
    <w:rsid w:val="00CA2E26"/>
    <w:rsid w:val="00CA4F14"/>
    <w:rsid w:val="00CA78EA"/>
    <w:rsid w:val="00CA7E8D"/>
    <w:rsid w:val="00CB0845"/>
    <w:rsid w:val="00CB11D7"/>
    <w:rsid w:val="00CB15F7"/>
    <w:rsid w:val="00CB24CD"/>
    <w:rsid w:val="00CB305A"/>
    <w:rsid w:val="00CB34AD"/>
    <w:rsid w:val="00CB4B4D"/>
    <w:rsid w:val="00CB6B12"/>
    <w:rsid w:val="00CC0E11"/>
    <w:rsid w:val="00CC3322"/>
    <w:rsid w:val="00CC3362"/>
    <w:rsid w:val="00CC397E"/>
    <w:rsid w:val="00CC41ED"/>
    <w:rsid w:val="00CC5525"/>
    <w:rsid w:val="00CC6D33"/>
    <w:rsid w:val="00CC79A4"/>
    <w:rsid w:val="00CD00F9"/>
    <w:rsid w:val="00CD0514"/>
    <w:rsid w:val="00CD08BD"/>
    <w:rsid w:val="00CD1606"/>
    <w:rsid w:val="00CD2064"/>
    <w:rsid w:val="00CD36D4"/>
    <w:rsid w:val="00CD3C2F"/>
    <w:rsid w:val="00CD431B"/>
    <w:rsid w:val="00CD5099"/>
    <w:rsid w:val="00CD52A3"/>
    <w:rsid w:val="00CD6806"/>
    <w:rsid w:val="00CD6F8C"/>
    <w:rsid w:val="00CD7594"/>
    <w:rsid w:val="00CE221F"/>
    <w:rsid w:val="00CE281B"/>
    <w:rsid w:val="00CE435D"/>
    <w:rsid w:val="00CE4F0D"/>
    <w:rsid w:val="00CE6A47"/>
    <w:rsid w:val="00CE6EA6"/>
    <w:rsid w:val="00CE6F25"/>
    <w:rsid w:val="00CE7986"/>
    <w:rsid w:val="00CF3A67"/>
    <w:rsid w:val="00CF46BE"/>
    <w:rsid w:val="00CF4C6A"/>
    <w:rsid w:val="00CF563F"/>
    <w:rsid w:val="00CF74FA"/>
    <w:rsid w:val="00CF7F17"/>
    <w:rsid w:val="00D00D0C"/>
    <w:rsid w:val="00D00F9A"/>
    <w:rsid w:val="00D01547"/>
    <w:rsid w:val="00D02790"/>
    <w:rsid w:val="00D029AC"/>
    <w:rsid w:val="00D0390C"/>
    <w:rsid w:val="00D04463"/>
    <w:rsid w:val="00D049F3"/>
    <w:rsid w:val="00D04ADD"/>
    <w:rsid w:val="00D077FD"/>
    <w:rsid w:val="00D10BF4"/>
    <w:rsid w:val="00D10CA4"/>
    <w:rsid w:val="00D10EED"/>
    <w:rsid w:val="00D11D9D"/>
    <w:rsid w:val="00D120D0"/>
    <w:rsid w:val="00D12117"/>
    <w:rsid w:val="00D12EE4"/>
    <w:rsid w:val="00D13BF4"/>
    <w:rsid w:val="00D1430D"/>
    <w:rsid w:val="00D15302"/>
    <w:rsid w:val="00D156A1"/>
    <w:rsid w:val="00D1638D"/>
    <w:rsid w:val="00D169B8"/>
    <w:rsid w:val="00D1784B"/>
    <w:rsid w:val="00D17EBC"/>
    <w:rsid w:val="00D20A4A"/>
    <w:rsid w:val="00D20FEB"/>
    <w:rsid w:val="00D22415"/>
    <w:rsid w:val="00D22AED"/>
    <w:rsid w:val="00D2369E"/>
    <w:rsid w:val="00D23BFA"/>
    <w:rsid w:val="00D25150"/>
    <w:rsid w:val="00D26414"/>
    <w:rsid w:val="00D26821"/>
    <w:rsid w:val="00D27886"/>
    <w:rsid w:val="00D27959"/>
    <w:rsid w:val="00D27C5D"/>
    <w:rsid w:val="00D27E1B"/>
    <w:rsid w:val="00D30DB0"/>
    <w:rsid w:val="00D311EE"/>
    <w:rsid w:val="00D31B34"/>
    <w:rsid w:val="00D32953"/>
    <w:rsid w:val="00D336DD"/>
    <w:rsid w:val="00D34327"/>
    <w:rsid w:val="00D34C82"/>
    <w:rsid w:val="00D360B0"/>
    <w:rsid w:val="00D3653C"/>
    <w:rsid w:val="00D369B7"/>
    <w:rsid w:val="00D37D65"/>
    <w:rsid w:val="00D40D01"/>
    <w:rsid w:val="00D41E71"/>
    <w:rsid w:val="00D424D4"/>
    <w:rsid w:val="00D42BD1"/>
    <w:rsid w:val="00D444CE"/>
    <w:rsid w:val="00D453FF"/>
    <w:rsid w:val="00D508E2"/>
    <w:rsid w:val="00D51F4E"/>
    <w:rsid w:val="00D52F45"/>
    <w:rsid w:val="00D54D5D"/>
    <w:rsid w:val="00D553BF"/>
    <w:rsid w:val="00D556AE"/>
    <w:rsid w:val="00D56576"/>
    <w:rsid w:val="00D5759C"/>
    <w:rsid w:val="00D60200"/>
    <w:rsid w:val="00D60534"/>
    <w:rsid w:val="00D60AC3"/>
    <w:rsid w:val="00D60C9D"/>
    <w:rsid w:val="00D62D63"/>
    <w:rsid w:val="00D633CF"/>
    <w:rsid w:val="00D637A8"/>
    <w:rsid w:val="00D6401F"/>
    <w:rsid w:val="00D64553"/>
    <w:rsid w:val="00D675D5"/>
    <w:rsid w:val="00D67C75"/>
    <w:rsid w:val="00D70328"/>
    <w:rsid w:val="00D704C9"/>
    <w:rsid w:val="00D71713"/>
    <w:rsid w:val="00D72A2F"/>
    <w:rsid w:val="00D73150"/>
    <w:rsid w:val="00D7388C"/>
    <w:rsid w:val="00D73F2C"/>
    <w:rsid w:val="00D74408"/>
    <w:rsid w:val="00D7487D"/>
    <w:rsid w:val="00D7524B"/>
    <w:rsid w:val="00D76AA5"/>
    <w:rsid w:val="00D76DBD"/>
    <w:rsid w:val="00D77817"/>
    <w:rsid w:val="00D77DA2"/>
    <w:rsid w:val="00D8127C"/>
    <w:rsid w:val="00D8174C"/>
    <w:rsid w:val="00D826E1"/>
    <w:rsid w:val="00D830A3"/>
    <w:rsid w:val="00D834C8"/>
    <w:rsid w:val="00D8372E"/>
    <w:rsid w:val="00D8450B"/>
    <w:rsid w:val="00D84B0E"/>
    <w:rsid w:val="00D864F9"/>
    <w:rsid w:val="00D90845"/>
    <w:rsid w:val="00D90F7F"/>
    <w:rsid w:val="00D9123D"/>
    <w:rsid w:val="00D92605"/>
    <w:rsid w:val="00D928E5"/>
    <w:rsid w:val="00D92F07"/>
    <w:rsid w:val="00D9307E"/>
    <w:rsid w:val="00D931D0"/>
    <w:rsid w:val="00D931F3"/>
    <w:rsid w:val="00D932C0"/>
    <w:rsid w:val="00D93608"/>
    <w:rsid w:val="00D94341"/>
    <w:rsid w:val="00D95D81"/>
    <w:rsid w:val="00D95F12"/>
    <w:rsid w:val="00D96323"/>
    <w:rsid w:val="00D9635D"/>
    <w:rsid w:val="00D9715D"/>
    <w:rsid w:val="00DA1B7A"/>
    <w:rsid w:val="00DA1CEB"/>
    <w:rsid w:val="00DA26B2"/>
    <w:rsid w:val="00DA3F1F"/>
    <w:rsid w:val="00DA4822"/>
    <w:rsid w:val="00DA67C6"/>
    <w:rsid w:val="00DA7655"/>
    <w:rsid w:val="00DB0233"/>
    <w:rsid w:val="00DB07F5"/>
    <w:rsid w:val="00DB0E30"/>
    <w:rsid w:val="00DB10ED"/>
    <w:rsid w:val="00DB1703"/>
    <w:rsid w:val="00DB2049"/>
    <w:rsid w:val="00DB249C"/>
    <w:rsid w:val="00DB2C05"/>
    <w:rsid w:val="00DB3FBD"/>
    <w:rsid w:val="00DB490B"/>
    <w:rsid w:val="00DB4E5C"/>
    <w:rsid w:val="00DB5041"/>
    <w:rsid w:val="00DB5E32"/>
    <w:rsid w:val="00DB6DAC"/>
    <w:rsid w:val="00DB6EA5"/>
    <w:rsid w:val="00DB7CFD"/>
    <w:rsid w:val="00DC16A3"/>
    <w:rsid w:val="00DC2221"/>
    <w:rsid w:val="00DC2AD9"/>
    <w:rsid w:val="00DC3366"/>
    <w:rsid w:val="00DC3876"/>
    <w:rsid w:val="00DC546F"/>
    <w:rsid w:val="00DC6CBC"/>
    <w:rsid w:val="00DD0C4C"/>
    <w:rsid w:val="00DD12D6"/>
    <w:rsid w:val="00DD1C86"/>
    <w:rsid w:val="00DD2503"/>
    <w:rsid w:val="00DD28DB"/>
    <w:rsid w:val="00DD3F95"/>
    <w:rsid w:val="00DD51D0"/>
    <w:rsid w:val="00DD5790"/>
    <w:rsid w:val="00DD62CA"/>
    <w:rsid w:val="00DD7CDF"/>
    <w:rsid w:val="00DD7DB6"/>
    <w:rsid w:val="00DE0C88"/>
    <w:rsid w:val="00DE10ED"/>
    <w:rsid w:val="00DE1C6E"/>
    <w:rsid w:val="00DE31DF"/>
    <w:rsid w:val="00DE3759"/>
    <w:rsid w:val="00DE4046"/>
    <w:rsid w:val="00DE6FD1"/>
    <w:rsid w:val="00DE7212"/>
    <w:rsid w:val="00DE7E50"/>
    <w:rsid w:val="00DF04C1"/>
    <w:rsid w:val="00DF04FD"/>
    <w:rsid w:val="00DF0DD7"/>
    <w:rsid w:val="00DF2058"/>
    <w:rsid w:val="00DF2317"/>
    <w:rsid w:val="00DF23C1"/>
    <w:rsid w:val="00DF3E6F"/>
    <w:rsid w:val="00DF4499"/>
    <w:rsid w:val="00DF50EF"/>
    <w:rsid w:val="00DF51DD"/>
    <w:rsid w:val="00DF5F7B"/>
    <w:rsid w:val="00DF71FA"/>
    <w:rsid w:val="00DF7215"/>
    <w:rsid w:val="00E00AA5"/>
    <w:rsid w:val="00E023FB"/>
    <w:rsid w:val="00E041DF"/>
    <w:rsid w:val="00E04A99"/>
    <w:rsid w:val="00E06977"/>
    <w:rsid w:val="00E0785B"/>
    <w:rsid w:val="00E100DF"/>
    <w:rsid w:val="00E10CDA"/>
    <w:rsid w:val="00E11397"/>
    <w:rsid w:val="00E118F6"/>
    <w:rsid w:val="00E11EC9"/>
    <w:rsid w:val="00E122C4"/>
    <w:rsid w:val="00E12397"/>
    <w:rsid w:val="00E13131"/>
    <w:rsid w:val="00E13320"/>
    <w:rsid w:val="00E1369E"/>
    <w:rsid w:val="00E14F22"/>
    <w:rsid w:val="00E15E6C"/>
    <w:rsid w:val="00E15F3F"/>
    <w:rsid w:val="00E15F73"/>
    <w:rsid w:val="00E166C3"/>
    <w:rsid w:val="00E173B3"/>
    <w:rsid w:val="00E179E4"/>
    <w:rsid w:val="00E2070C"/>
    <w:rsid w:val="00E20B19"/>
    <w:rsid w:val="00E2159C"/>
    <w:rsid w:val="00E240D2"/>
    <w:rsid w:val="00E246F6"/>
    <w:rsid w:val="00E25A53"/>
    <w:rsid w:val="00E309C0"/>
    <w:rsid w:val="00E30D33"/>
    <w:rsid w:val="00E30D9F"/>
    <w:rsid w:val="00E3139B"/>
    <w:rsid w:val="00E31D5C"/>
    <w:rsid w:val="00E31DF2"/>
    <w:rsid w:val="00E34C27"/>
    <w:rsid w:val="00E354CB"/>
    <w:rsid w:val="00E35C44"/>
    <w:rsid w:val="00E367C4"/>
    <w:rsid w:val="00E36809"/>
    <w:rsid w:val="00E375E8"/>
    <w:rsid w:val="00E37A24"/>
    <w:rsid w:val="00E40798"/>
    <w:rsid w:val="00E41A69"/>
    <w:rsid w:val="00E4326E"/>
    <w:rsid w:val="00E43555"/>
    <w:rsid w:val="00E43691"/>
    <w:rsid w:val="00E44650"/>
    <w:rsid w:val="00E44DCC"/>
    <w:rsid w:val="00E45110"/>
    <w:rsid w:val="00E45663"/>
    <w:rsid w:val="00E458D7"/>
    <w:rsid w:val="00E47117"/>
    <w:rsid w:val="00E50A40"/>
    <w:rsid w:val="00E50F4B"/>
    <w:rsid w:val="00E517B2"/>
    <w:rsid w:val="00E51978"/>
    <w:rsid w:val="00E52917"/>
    <w:rsid w:val="00E53003"/>
    <w:rsid w:val="00E536B2"/>
    <w:rsid w:val="00E537F0"/>
    <w:rsid w:val="00E563DD"/>
    <w:rsid w:val="00E56825"/>
    <w:rsid w:val="00E56870"/>
    <w:rsid w:val="00E5690F"/>
    <w:rsid w:val="00E56B2B"/>
    <w:rsid w:val="00E56F2E"/>
    <w:rsid w:val="00E576F1"/>
    <w:rsid w:val="00E5798B"/>
    <w:rsid w:val="00E60219"/>
    <w:rsid w:val="00E612D9"/>
    <w:rsid w:val="00E61508"/>
    <w:rsid w:val="00E61B0E"/>
    <w:rsid w:val="00E64663"/>
    <w:rsid w:val="00E64C04"/>
    <w:rsid w:val="00E6523F"/>
    <w:rsid w:val="00E65299"/>
    <w:rsid w:val="00E65B68"/>
    <w:rsid w:val="00E660B6"/>
    <w:rsid w:val="00E672A5"/>
    <w:rsid w:val="00E67786"/>
    <w:rsid w:val="00E67B5C"/>
    <w:rsid w:val="00E67EE3"/>
    <w:rsid w:val="00E700D7"/>
    <w:rsid w:val="00E70F55"/>
    <w:rsid w:val="00E713C2"/>
    <w:rsid w:val="00E721AF"/>
    <w:rsid w:val="00E73339"/>
    <w:rsid w:val="00E7366D"/>
    <w:rsid w:val="00E75885"/>
    <w:rsid w:val="00E75C9F"/>
    <w:rsid w:val="00E76E07"/>
    <w:rsid w:val="00E77246"/>
    <w:rsid w:val="00E772DD"/>
    <w:rsid w:val="00E77440"/>
    <w:rsid w:val="00E77AEF"/>
    <w:rsid w:val="00E806BF"/>
    <w:rsid w:val="00E807EA"/>
    <w:rsid w:val="00E80BF2"/>
    <w:rsid w:val="00E81548"/>
    <w:rsid w:val="00E818F3"/>
    <w:rsid w:val="00E819DA"/>
    <w:rsid w:val="00E81C82"/>
    <w:rsid w:val="00E81CBC"/>
    <w:rsid w:val="00E84390"/>
    <w:rsid w:val="00E845BA"/>
    <w:rsid w:val="00E85A94"/>
    <w:rsid w:val="00E85DFC"/>
    <w:rsid w:val="00E86833"/>
    <w:rsid w:val="00E871AA"/>
    <w:rsid w:val="00E87682"/>
    <w:rsid w:val="00E91C05"/>
    <w:rsid w:val="00E91D3E"/>
    <w:rsid w:val="00E91E74"/>
    <w:rsid w:val="00E91F26"/>
    <w:rsid w:val="00E92C80"/>
    <w:rsid w:val="00E93FE3"/>
    <w:rsid w:val="00E9437D"/>
    <w:rsid w:val="00E944D4"/>
    <w:rsid w:val="00E94C14"/>
    <w:rsid w:val="00E95C9E"/>
    <w:rsid w:val="00E96382"/>
    <w:rsid w:val="00E96CE3"/>
    <w:rsid w:val="00E9771D"/>
    <w:rsid w:val="00E977EF"/>
    <w:rsid w:val="00E97992"/>
    <w:rsid w:val="00E97C43"/>
    <w:rsid w:val="00EA0657"/>
    <w:rsid w:val="00EA1321"/>
    <w:rsid w:val="00EA1B32"/>
    <w:rsid w:val="00EA1E28"/>
    <w:rsid w:val="00EA351A"/>
    <w:rsid w:val="00EA351B"/>
    <w:rsid w:val="00EA3589"/>
    <w:rsid w:val="00EA3C2B"/>
    <w:rsid w:val="00EA3F8A"/>
    <w:rsid w:val="00EA47EB"/>
    <w:rsid w:val="00EA48B3"/>
    <w:rsid w:val="00EA4AED"/>
    <w:rsid w:val="00EA4B14"/>
    <w:rsid w:val="00EA4C0B"/>
    <w:rsid w:val="00EA5672"/>
    <w:rsid w:val="00EA7A71"/>
    <w:rsid w:val="00EB03B5"/>
    <w:rsid w:val="00EB0D2F"/>
    <w:rsid w:val="00EB1486"/>
    <w:rsid w:val="00EB24D5"/>
    <w:rsid w:val="00EB2BF8"/>
    <w:rsid w:val="00EB4527"/>
    <w:rsid w:val="00EB4877"/>
    <w:rsid w:val="00EB5A24"/>
    <w:rsid w:val="00EB6F5A"/>
    <w:rsid w:val="00EC1F66"/>
    <w:rsid w:val="00EC3421"/>
    <w:rsid w:val="00EC3848"/>
    <w:rsid w:val="00EC4DB4"/>
    <w:rsid w:val="00EC4EC8"/>
    <w:rsid w:val="00EC5741"/>
    <w:rsid w:val="00EC663F"/>
    <w:rsid w:val="00EC6D94"/>
    <w:rsid w:val="00EC6E8A"/>
    <w:rsid w:val="00EC7010"/>
    <w:rsid w:val="00ED0BD1"/>
    <w:rsid w:val="00ED0D68"/>
    <w:rsid w:val="00ED2948"/>
    <w:rsid w:val="00ED2A2B"/>
    <w:rsid w:val="00ED2F99"/>
    <w:rsid w:val="00ED30AA"/>
    <w:rsid w:val="00ED336C"/>
    <w:rsid w:val="00ED3A76"/>
    <w:rsid w:val="00ED4D11"/>
    <w:rsid w:val="00ED6886"/>
    <w:rsid w:val="00ED6BEE"/>
    <w:rsid w:val="00ED70A9"/>
    <w:rsid w:val="00ED7121"/>
    <w:rsid w:val="00ED72DE"/>
    <w:rsid w:val="00EE04FE"/>
    <w:rsid w:val="00EE2B78"/>
    <w:rsid w:val="00EE4536"/>
    <w:rsid w:val="00EE4DE6"/>
    <w:rsid w:val="00EE67CD"/>
    <w:rsid w:val="00EE7296"/>
    <w:rsid w:val="00EE74F4"/>
    <w:rsid w:val="00EE79DA"/>
    <w:rsid w:val="00EE7CA0"/>
    <w:rsid w:val="00EF0145"/>
    <w:rsid w:val="00EF10A7"/>
    <w:rsid w:val="00EF10D9"/>
    <w:rsid w:val="00EF129E"/>
    <w:rsid w:val="00EF1A7D"/>
    <w:rsid w:val="00EF26E9"/>
    <w:rsid w:val="00EF2910"/>
    <w:rsid w:val="00EF2F3C"/>
    <w:rsid w:val="00EF3953"/>
    <w:rsid w:val="00EF3985"/>
    <w:rsid w:val="00EF4C20"/>
    <w:rsid w:val="00EF5BCF"/>
    <w:rsid w:val="00EF67FC"/>
    <w:rsid w:val="00EF69FB"/>
    <w:rsid w:val="00F02046"/>
    <w:rsid w:val="00F026D5"/>
    <w:rsid w:val="00F04F2F"/>
    <w:rsid w:val="00F067BC"/>
    <w:rsid w:val="00F07687"/>
    <w:rsid w:val="00F07BF0"/>
    <w:rsid w:val="00F07CA6"/>
    <w:rsid w:val="00F111D6"/>
    <w:rsid w:val="00F12786"/>
    <w:rsid w:val="00F12BE3"/>
    <w:rsid w:val="00F13117"/>
    <w:rsid w:val="00F13A2D"/>
    <w:rsid w:val="00F13F55"/>
    <w:rsid w:val="00F16044"/>
    <w:rsid w:val="00F1757E"/>
    <w:rsid w:val="00F179CB"/>
    <w:rsid w:val="00F2025F"/>
    <w:rsid w:val="00F20CE2"/>
    <w:rsid w:val="00F22272"/>
    <w:rsid w:val="00F22789"/>
    <w:rsid w:val="00F231A6"/>
    <w:rsid w:val="00F2349E"/>
    <w:rsid w:val="00F23FD9"/>
    <w:rsid w:val="00F245B4"/>
    <w:rsid w:val="00F24E1A"/>
    <w:rsid w:val="00F258EA"/>
    <w:rsid w:val="00F25BD3"/>
    <w:rsid w:val="00F25E57"/>
    <w:rsid w:val="00F26B71"/>
    <w:rsid w:val="00F30748"/>
    <w:rsid w:val="00F30D73"/>
    <w:rsid w:val="00F31604"/>
    <w:rsid w:val="00F31BBB"/>
    <w:rsid w:val="00F33229"/>
    <w:rsid w:val="00F335BF"/>
    <w:rsid w:val="00F33E4F"/>
    <w:rsid w:val="00F347C7"/>
    <w:rsid w:val="00F35784"/>
    <w:rsid w:val="00F3578B"/>
    <w:rsid w:val="00F3669C"/>
    <w:rsid w:val="00F373E4"/>
    <w:rsid w:val="00F4009E"/>
    <w:rsid w:val="00F40191"/>
    <w:rsid w:val="00F41FED"/>
    <w:rsid w:val="00F42386"/>
    <w:rsid w:val="00F428D6"/>
    <w:rsid w:val="00F42E4D"/>
    <w:rsid w:val="00F43391"/>
    <w:rsid w:val="00F44045"/>
    <w:rsid w:val="00F44805"/>
    <w:rsid w:val="00F44EE2"/>
    <w:rsid w:val="00F45B4D"/>
    <w:rsid w:val="00F45D25"/>
    <w:rsid w:val="00F461AB"/>
    <w:rsid w:val="00F464C3"/>
    <w:rsid w:val="00F46645"/>
    <w:rsid w:val="00F46DE7"/>
    <w:rsid w:val="00F46E62"/>
    <w:rsid w:val="00F47417"/>
    <w:rsid w:val="00F47E64"/>
    <w:rsid w:val="00F47FDD"/>
    <w:rsid w:val="00F50133"/>
    <w:rsid w:val="00F50998"/>
    <w:rsid w:val="00F51712"/>
    <w:rsid w:val="00F51B5B"/>
    <w:rsid w:val="00F52CED"/>
    <w:rsid w:val="00F54587"/>
    <w:rsid w:val="00F54CDF"/>
    <w:rsid w:val="00F5509C"/>
    <w:rsid w:val="00F559BF"/>
    <w:rsid w:val="00F5716B"/>
    <w:rsid w:val="00F576A3"/>
    <w:rsid w:val="00F57AC1"/>
    <w:rsid w:val="00F57D1F"/>
    <w:rsid w:val="00F608DF"/>
    <w:rsid w:val="00F60A96"/>
    <w:rsid w:val="00F610C6"/>
    <w:rsid w:val="00F61DD9"/>
    <w:rsid w:val="00F6242C"/>
    <w:rsid w:val="00F634D3"/>
    <w:rsid w:val="00F63974"/>
    <w:rsid w:val="00F65918"/>
    <w:rsid w:val="00F6740D"/>
    <w:rsid w:val="00F7150E"/>
    <w:rsid w:val="00F71EE8"/>
    <w:rsid w:val="00F720DB"/>
    <w:rsid w:val="00F7276A"/>
    <w:rsid w:val="00F72C62"/>
    <w:rsid w:val="00F74813"/>
    <w:rsid w:val="00F75386"/>
    <w:rsid w:val="00F759A4"/>
    <w:rsid w:val="00F75B5C"/>
    <w:rsid w:val="00F75DDA"/>
    <w:rsid w:val="00F762F9"/>
    <w:rsid w:val="00F7702A"/>
    <w:rsid w:val="00F82472"/>
    <w:rsid w:val="00F825BD"/>
    <w:rsid w:val="00F82B3E"/>
    <w:rsid w:val="00F82D89"/>
    <w:rsid w:val="00F831CE"/>
    <w:rsid w:val="00F835B6"/>
    <w:rsid w:val="00F85375"/>
    <w:rsid w:val="00F85F85"/>
    <w:rsid w:val="00F86199"/>
    <w:rsid w:val="00F86865"/>
    <w:rsid w:val="00F869D1"/>
    <w:rsid w:val="00F86A9A"/>
    <w:rsid w:val="00F86BD2"/>
    <w:rsid w:val="00F86D21"/>
    <w:rsid w:val="00F87E92"/>
    <w:rsid w:val="00F9092A"/>
    <w:rsid w:val="00F91F06"/>
    <w:rsid w:val="00F92C69"/>
    <w:rsid w:val="00F932AC"/>
    <w:rsid w:val="00F938FA"/>
    <w:rsid w:val="00F94D05"/>
    <w:rsid w:val="00F95107"/>
    <w:rsid w:val="00F959C8"/>
    <w:rsid w:val="00F97F06"/>
    <w:rsid w:val="00FA0C46"/>
    <w:rsid w:val="00FA3C47"/>
    <w:rsid w:val="00FA4582"/>
    <w:rsid w:val="00FA467E"/>
    <w:rsid w:val="00FA51A0"/>
    <w:rsid w:val="00FA55E1"/>
    <w:rsid w:val="00FA5840"/>
    <w:rsid w:val="00FA6D69"/>
    <w:rsid w:val="00FA76AE"/>
    <w:rsid w:val="00FA7C20"/>
    <w:rsid w:val="00FB0B1F"/>
    <w:rsid w:val="00FB197C"/>
    <w:rsid w:val="00FB19BC"/>
    <w:rsid w:val="00FB1FA9"/>
    <w:rsid w:val="00FB4871"/>
    <w:rsid w:val="00FB4AE0"/>
    <w:rsid w:val="00FB4F2F"/>
    <w:rsid w:val="00FB5DB8"/>
    <w:rsid w:val="00FB6617"/>
    <w:rsid w:val="00FB6F51"/>
    <w:rsid w:val="00FC0008"/>
    <w:rsid w:val="00FC0245"/>
    <w:rsid w:val="00FC0951"/>
    <w:rsid w:val="00FC1BD3"/>
    <w:rsid w:val="00FC2757"/>
    <w:rsid w:val="00FC3890"/>
    <w:rsid w:val="00FC718F"/>
    <w:rsid w:val="00FC7499"/>
    <w:rsid w:val="00FC7943"/>
    <w:rsid w:val="00FD1204"/>
    <w:rsid w:val="00FD14D4"/>
    <w:rsid w:val="00FD299E"/>
    <w:rsid w:val="00FD34F6"/>
    <w:rsid w:val="00FD43AE"/>
    <w:rsid w:val="00FD4866"/>
    <w:rsid w:val="00FD4FDC"/>
    <w:rsid w:val="00FD62D5"/>
    <w:rsid w:val="00FD770D"/>
    <w:rsid w:val="00FD7A9C"/>
    <w:rsid w:val="00FE0653"/>
    <w:rsid w:val="00FE109D"/>
    <w:rsid w:val="00FE3CE3"/>
    <w:rsid w:val="00FE45A2"/>
    <w:rsid w:val="00FE6824"/>
    <w:rsid w:val="00FE74D2"/>
    <w:rsid w:val="00FE7F2A"/>
    <w:rsid w:val="00FE7FD9"/>
    <w:rsid w:val="00FF0F44"/>
    <w:rsid w:val="00FF154B"/>
    <w:rsid w:val="00FF210A"/>
    <w:rsid w:val="00FF42E7"/>
    <w:rsid w:val="00FF4704"/>
    <w:rsid w:val="00FF477F"/>
    <w:rsid w:val="00FF4CD8"/>
    <w:rsid w:val="00FF546C"/>
    <w:rsid w:val="00FF6119"/>
    <w:rsid w:val="00FF6DCD"/>
    <w:rsid w:val="00FF6FD6"/>
    <w:rsid w:val="00FF71DF"/>
    <w:rsid w:val="00FF757C"/>
    <w:rsid w:val="00FF7742"/>
    <w:rsid w:val="042E73D4"/>
    <w:rsid w:val="04D59692"/>
    <w:rsid w:val="093CF622"/>
    <w:rsid w:val="0F42AF0B"/>
    <w:rsid w:val="14C6D9D8"/>
    <w:rsid w:val="158C2ED3"/>
    <w:rsid w:val="15DD3C15"/>
    <w:rsid w:val="16D0CBF4"/>
    <w:rsid w:val="17C3A519"/>
    <w:rsid w:val="182283DF"/>
    <w:rsid w:val="1B3B2E71"/>
    <w:rsid w:val="1CFB7C6E"/>
    <w:rsid w:val="23822EDF"/>
    <w:rsid w:val="27EEE0C5"/>
    <w:rsid w:val="2B164FC5"/>
    <w:rsid w:val="2B20FF1A"/>
    <w:rsid w:val="2BABAF88"/>
    <w:rsid w:val="361D2D73"/>
    <w:rsid w:val="36D04041"/>
    <w:rsid w:val="40FC6B6F"/>
    <w:rsid w:val="4DE6CBDA"/>
    <w:rsid w:val="4E01A524"/>
    <w:rsid w:val="50B0D4C4"/>
    <w:rsid w:val="51E71261"/>
    <w:rsid w:val="54ED0316"/>
    <w:rsid w:val="56143306"/>
    <w:rsid w:val="58AF044E"/>
    <w:rsid w:val="5A4E5CAA"/>
    <w:rsid w:val="5AEFEB62"/>
    <w:rsid w:val="5FA5DE0A"/>
    <w:rsid w:val="60AE65EA"/>
    <w:rsid w:val="6260813A"/>
    <w:rsid w:val="62DD43C1"/>
    <w:rsid w:val="659B98A1"/>
    <w:rsid w:val="67BA889A"/>
    <w:rsid w:val="7061BDF0"/>
    <w:rsid w:val="71DA0141"/>
    <w:rsid w:val="72E6B0E7"/>
    <w:rsid w:val="7D28A59E"/>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D341146"/>
  <w15:chartTrackingRefBased/>
  <w15:docId w15:val="{af5ee236-9601-4949-b09e-fda037c357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rsid w:val="006B363C"/>
    <w:pPr>
      <w:ind w:left="360" w:hanging="360"/>
      <w:outlineLvl w:val="0"/>
    </w:pPr>
    <w:rPr>
      <w:b/>
      <w:sz w:val="24"/>
    </w:rPr>
  </w:style>
  <w:style w:type="paragraph" w:styleId="Heading2">
    <w:name w:val="heading 2"/>
    <w:aliases w:val="H2"/>
    <w:basedOn w:val="Normal"/>
    <w:next w:val="Normal"/>
    <w:qFormat/>
    <w:rsid w:val="005976AA"/>
    <w:pPr>
      <w:keepNext/>
      <w:spacing w:before="240" w:after="60"/>
      <w:outlineLvl w:val="1"/>
    </w:pPr>
    <w:rPr>
      <w:b/>
      <w:i/>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AH" w:customStyle="1">
    <w:name w:val="TAH"/>
    <w:basedOn w:val="TAC"/>
    <w:rPr>
      <w:b/>
    </w:rPr>
  </w:style>
  <w:style w:type="paragraph" w:styleId="TAC" w:customStyle="1">
    <w:name w:val="TAC"/>
    <w:basedOn w:val="Normal"/>
    <w:pPr>
      <w:keepNext/>
      <w:keepLines/>
      <w:widowControl/>
      <w:spacing w:after="0" w:line="240" w:lineRule="auto"/>
      <w:jc w:val="center"/>
    </w:pPr>
  </w:style>
  <w:style w:type="paragraph" w:styleId="WBtabletxt" w:customStyle="1">
    <w:name w:val="WB table txt"/>
    <w:basedOn w:val="Normal"/>
    <w:pPr>
      <w:widowControl/>
      <w:spacing w:before="120" w:after="0" w:line="240" w:lineRule="auto"/>
      <w:jc w:val="left"/>
    </w:pPr>
    <w:rPr>
      <w:color w:val="000000"/>
      <w:sz w:val="18"/>
    </w:rPr>
  </w:style>
  <w:style w:type="paragraph" w:styleId="WBtablehead" w:customStyle="1">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eastAsia="SimSun"/>
    </w:rPr>
  </w:style>
  <w:style w:type="character" w:styleId="BodyTextChar" w:customStyle="1">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styleId="Arial" w:customStyle="1">
    <w:name w:val="Arial"/>
    <w:basedOn w:val="Normal"/>
    <w:rsid w:val="00C13ADC"/>
    <w:rPr>
      <w:rFonts w:ascii="Times New Roman" w:hAnsi="Times New Roman"/>
    </w:rPr>
  </w:style>
  <w:style w:type="character" w:styleId="HeaderChar" w:customStyle="1">
    <w:name w:val="Header Char"/>
    <w:link w:val="Header"/>
    <w:rsid w:val="002A306D"/>
    <w:rPr>
      <w:rFonts w:ascii="Arial" w:hAnsi="Arial"/>
      <w:lang w:val="en-GB"/>
    </w:rPr>
  </w:style>
  <w:style w:type="paragraph" w:styleId="B1" w:customStyle="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hAnsi="Times New Roman" w:eastAsia="Malgun Gothic"/>
      <w:lang w:eastAsia="en-GB"/>
    </w:rPr>
  </w:style>
  <w:style w:type="paragraph" w:styleId="List">
    <w:name w:val="List"/>
    <w:basedOn w:val="Normal"/>
    <w:rsid w:val="006573C5"/>
    <w:pPr>
      <w:ind w:left="360" w:hanging="360"/>
      <w:contextualSpacing/>
    </w:pPr>
  </w:style>
  <w:style w:type="character" w:styleId="FootnoteTextChar" w:customStyle="1">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hAnsi="Calibri" w:eastAsia="Calibri"/>
      <w:sz w:val="22"/>
      <w:szCs w:val="22"/>
    </w:rPr>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character" w:styleId="Emphasis">
    <w:name w:val="Emphasis"/>
    <w:qFormat/>
    <w:rsid w:val="004B1B9A"/>
    <w:rPr>
      <w:i/>
      <w:iCs/>
    </w:rPr>
  </w:style>
  <w:style w:type="paragraph" w:styleId="paragraph" w:customStyle="1">
    <w:name w:val="paragraph"/>
    <w:basedOn w:val="Normal"/>
    <w:rsid w:val="0040769D"/>
    <w:pPr>
      <w:widowControl/>
      <w:spacing w:after="0" w:line="240" w:lineRule="auto"/>
      <w:jc w:val="left"/>
    </w:pPr>
    <w:rPr>
      <w:rFonts w:ascii="Times New Roman" w:hAnsi="Times New Roman"/>
      <w:sz w:val="24"/>
      <w:szCs w:val="24"/>
      <w:lang w:val="fi-FI" w:eastAsia="fi-FI"/>
    </w:rPr>
  </w:style>
  <w:style w:type="character" w:styleId="normaltextrun1" w:customStyle="1">
    <w:name w:val="normaltextrun1"/>
    <w:rsid w:val="0040769D"/>
  </w:style>
  <w:style w:type="character" w:styleId="eop" w:customStyle="1">
    <w:name w:val="eop"/>
    <w:rsid w:val="0040769D"/>
  </w:style>
  <w:style w:type="paragraph" w:styleId="Revision">
    <w:name w:val="Revision"/>
    <w:hidden/>
    <w:uiPriority w:val="99"/>
    <w:semiHidden/>
    <w:rsid w:val="006964F7"/>
    <w:rPr>
      <w:rFonts w:ascii="Arial" w:hAnsi="Arial"/>
      <w:lang w:val="en-GB" w:eastAsia="en-US"/>
    </w:rPr>
  </w:style>
  <w:style w:type="table" w:styleId="GridTable1Light">
    <w:name w:val="Grid Table 1 Light"/>
    <w:basedOn w:val="TableNormal"/>
    <w:uiPriority w:val="46"/>
    <w:rsid w:val="009749D4"/>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table" w:styleId="TableGrid">
    <w:name w:val="Table Grid"/>
    <w:basedOn w:val="TableNormal"/>
    <w:uiPriority w:val="59"/>
    <w:rsid w:val="00126E44"/>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PlaceholderText">
    <w:name w:val="Placeholder Text"/>
    <w:basedOn w:val="DefaultParagraphFont"/>
    <w:uiPriority w:val="99"/>
    <w:semiHidden/>
    <w:rsid w:val="00173C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
      <w:marRight w:val="0"/>
      <w:marTop w:val="0"/>
      <w:marBottom w:val="0"/>
      <w:divBdr>
        <w:top w:val="none" w:sz="0" w:space="0" w:color="auto"/>
        <w:left w:val="none" w:sz="0" w:space="0" w:color="auto"/>
        <w:bottom w:val="none" w:sz="0" w:space="0" w:color="auto"/>
        <w:right w:val="none" w:sz="0" w:space="0" w:color="auto"/>
      </w:divBdr>
    </w:div>
    <w:div w:id="289941975">
      <w:bodyDiv w:val="1"/>
      <w:marLeft w:val="0"/>
      <w:marRight w:val="0"/>
      <w:marTop w:val="0"/>
      <w:marBottom w:val="0"/>
      <w:divBdr>
        <w:top w:val="none" w:sz="0" w:space="0" w:color="auto"/>
        <w:left w:val="none" w:sz="0" w:space="0" w:color="auto"/>
        <w:bottom w:val="none" w:sz="0" w:space="0" w:color="auto"/>
        <w:right w:val="none" w:sz="0" w:space="0" w:color="auto"/>
      </w:divBdr>
    </w:div>
    <w:div w:id="1576940618">
      <w:bodyDiv w:val="1"/>
      <w:marLeft w:val="0"/>
      <w:marRight w:val="0"/>
      <w:marTop w:val="0"/>
      <w:marBottom w:val="0"/>
      <w:divBdr>
        <w:top w:val="none" w:sz="0" w:space="0" w:color="auto"/>
        <w:left w:val="none" w:sz="0" w:space="0" w:color="auto"/>
        <w:bottom w:val="none" w:sz="0" w:space="0" w:color="auto"/>
        <w:right w:val="none" w:sz="0" w:space="0" w:color="auto"/>
      </w:divBdr>
    </w:div>
    <w:div w:id="1805418444">
      <w:bodyDiv w:val="1"/>
      <w:marLeft w:val="0"/>
      <w:marRight w:val="0"/>
      <w:marTop w:val="0"/>
      <w:marBottom w:val="0"/>
      <w:divBdr>
        <w:top w:val="none" w:sz="0" w:space="0" w:color="auto"/>
        <w:left w:val="none" w:sz="0" w:space="0" w:color="auto"/>
        <w:bottom w:val="none" w:sz="0" w:space="0" w:color="auto"/>
        <w:right w:val="none" w:sz="0" w:space="0" w:color="auto"/>
      </w:divBdr>
      <w:divsChild>
        <w:div w:id="387848547">
          <w:marLeft w:val="0"/>
          <w:marRight w:val="0"/>
          <w:marTop w:val="0"/>
          <w:marBottom w:val="0"/>
          <w:divBdr>
            <w:top w:val="none" w:sz="0" w:space="0" w:color="auto"/>
            <w:left w:val="none" w:sz="0" w:space="0" w:color="auto"/>
            <w:bottom w:val="none" w:sz="0" w:space="0" w:color="auto"/>
            <w:right w:val="none" w:sz="0" w:space="0" w:color="auto"/>
          </w:divBdr>
          <w:divsChild>
            <w:div w:id="752508265">
              <w:marLeft w:val="0"/>
              <w:marRight w:val="0"/>
              <w:marTop w:val="0"/>
              <w:marBottom w:val="0"/>
              <w:divBdr>
                <w:top w:val="none" w:sz="0" w:space="0" w:color="auto"/>
                <w:left w:val="none" w:sz="0" w:space="0" w:color="auto"/>
                <w:bottom w:val="none" w:sz="0" w:space="0" w:color="auto"/>
                <w:right w:val="none" w:sz="0" w:space="0" w:color="auto"/>
              </w:divBdr>
              <w:divsChild>
                <w:div w:id="529798503">
                  <w:marLeft w:val="0"/>
                  <w:marRight w:val="0"/>
                  <w:marTop w:val="0"/>
                  <w:marBottom w:val="0"/>
                  <w:divBdr>
                    <w:top w:val="none" w:sz="0" w:space="0" w:color="auto"/>
                    <w:left w:val="none" w:sz="0" w:space="0" w:color="auto"/>
                    <w:bottom w:val="none" w:sz="0" w:space="0" w:color="auto"/>
                    <w:right w:val="none" w:sz="0" w:space="0" w:color="auto"/>
                  </w:divBdr>
                  <w:divsChild>
                    <w:div w:id="992177531">
                      <w:marLeft w:val="0"/>
                      <w:marRight w:val="0"/>
                      <w:marTop w:val="0"/>
                      <w:marBottom w:val="0"/>
                      <w:divBdr>
                        <w:top w:val="none" w:sz="0" w:space="0" w:color="auto"/>
                        <w:left w:val="none" w:sz="0" w:space="0" w:color="auto"/>
                        <w:bottom w:val="none" w:sz="0" w:space="0" w:color="auto"/>
                        <w:right w:val="none" w:sz="0" w:space="0" w:color="auto"/>
                      </w:divBdr>
                      <w:divsChild>
                        <w:div w:id="1235702701">
                          <w:marLeft w:val="0"/>
                          <w:marRight w:val="0"/>
                          <w:marTop w:val="0"/>
                          <w:marBottom w:val="0"/>
                          <w:divBdr>
                            <w:top w:val="none" w:sz="0" w:space="0" w:color="auto"/>
                            <w:left w:val="none" w:sz="0" w:space="0" w:color="auto"/>
                            <w:bottom w:val="none" w:sz="0" w:space="0" w:color="auto"/>
                            <w:right w:val="none" w:sz="0" w:space="0" w:color="auto"/>
                          </w:divBdr>
                          <w:divsChild>
                            <w:div w:id="2061711432">
                              <w:marLeft w:val="0"/>
                              <w:marRight w:val="0"/>
                              <w:marTop w:val="0"/>
                              <w:marBottom w:val="0"/>
                              <w:divBdr>
                                <w:top w:val="none" w:sz="0" w:space="0" w:color="auto"/>
                                <w:left w:val="none" w:sz="0" w:space="0" w:color="auto"/>
                                <w:bottom w:val="none" w:sz="0" w:space="0" w:color="auto"/>
                                <w:right w:val="none" w:sz="0" w:space="0" w:color="auto"/>
                              </w:divBdr>
                              <w:divsChild>
                                <w:div w:id="1538084989">
                                  <w:marLeft w:val="0"/>
                                  <w:marRight w:val="0"/>
                                  <w:marTop w:val="0"/>
                                  <w:marBottom w:val="0"/>
                                  <w:divBdr>
                                    <w:top w:val="none" w:sz="0" w:space="0" w:color="auto"/>
                                    <w:left w:val="none" w:sz="0" w:space="0" w:color="auto"/>
                                    <w:bottom w:val="none" w:sz="0" w:space="0" w:color="auto"/>
                                    <w:right w:val="none" w:sz="0" w:space="0" w:color="auto"/>
                                  </w:divBdr>
                                  <w:divsChild>
                                    <w:div w:id="515773377">
                                      <w:marLeft w:val="0"/>
                                      <w:marRight w:val="0"/>
                                      <w:marTop w:val="0"/>
                                      <w:marBottom w:val="0"/>
                                      <w:divBdr>
                                        <w:top w:val="none" w:sz="0" w:space="0" w:color="auto"/>
                                        <w:left w:val="none" w:sz="0" w:space="0" w:color="auto"/>
                                        <w:bottom w:val="none" w:sz="0" w:space="0" w:color="auto"/>
                                        <w:right w:val="none" w:sz="0" w:space="0" w:color="auto"/>
                                      </w:divBdr>
                                      <w:divsChild>
                                        <w:div w:id="1006133282">
                                          <w:marLeft w:val="0"/>
                                          <w:marRight w:val="0"/>
                                          <w:marTop w:val="0"/>
                                          <w:marBottom w:val="0"/>
                                          <w:divBdr>
                                            <w:top w:val="none" w:sz="0" w:space="0" w:color="auto"/>
                                            <w:left w:val="none" w:sz="0" w:space="0" w:color="auto"/>
                                            <w:bottom w:val="none" w:sz="0" w:space="0" w:color="auto"/>
                                            <w:right w:val="none" w:sz="0" w:space="0" w:color="auto"/>
                                          </w:divBdr>
                                          <w:divsChild>
                                            <w:div w:id="484781708">
                                              <w:marLeft w:val="0"/>
                                              <w:marRight w:val="0"/>
                                              <w:marTop w:val="0"/>
                                              <w:marBottom w:val="0"/>
                                              <w:divBdr>
                                                <w:top w:val="none" w:sz="0" w:space="0" w:color="auto"/>
                                                <w:left w:val="none" w:sz="0" w:space="0" w:color="auto"/>
                                                <w:bottom w:val="none" w:sz="0" w:space="0" w:color="auto"/>
                                                <w:right w:val="none" w:sz="0" w:space="0" w:color="auto"/>
                                              </w:divBdr>
                                              <w:divsChild>
                                                <w:div w:id="555243300">
                                                  <w:marLeft w:val="0"/>
                                                  <w:marRight w:val="0"/>
                                                  <w:marTop w:val="0"/>
                                                  <w:marBottom w:val="0"/>
                                                  <w:divBdr>
                                                    <w:top w:val="none" w:sz="0" w:space="0" w:color="auto"/>
                                                    <w:left w:val="none" w:sz="0" w:space="0" w:color="auto"/>
                                                    <w:bottom w:val="none" w:sz="0" w:space="0" w:color="auto"/>
                                                    <w:right w:val="none" w:sz="0" w:space="0" w:color="auto"/>
                                                  </w:divBdr>
                                                  <w:divsChild>
                                                    <w:div w:id="1456439009">
                                                      <w:marLeft w:val="0"/>
                                                      <w:marRight w:val="0"/>
                                                      <w:marTop w:val="0"/>
                                                      <w:marBottom w:val="0"/>
                                                      <w:divBdr>
                                                        <w:top w:val="single" w:sz="6" w:space="0" w:color="ABABAB"/>
                                                        <w:left w:val="single" w:sz="6" w:space="0" w:color="ABABAB"/>
                                                        <w:bottom w:val="none" w:sz="0" w:space="0" w:color="auto"/>
                                                        <w:right w:val="single" w:sz="6" w:space="0" w:color="ABABAB"/>
                                                      </w:divBdr>
                                                      <w:divsChild>
                                                        <w:div w:id="391733887">
                                                          <w:marLeft w:val="0"/>
                                                          <w:marRight w:val="0"/>
                                                          <w:marTop w:val="0"/>
                                                          <w:marBottom w:val="0"/>
                                                          <w:divBdr>
                                                            <w:top w:val="none" w:sz="0" w:space="0" w:color="auto"/>
                                                            <w:left w:val="none" w:sz="0" w:space="0" w:color="auto"/>
                                                            <w:bottom w:val="none" w:sz="0" w:space="0" w:color="auto"/>
                                                            <w:right w:val="none" w:sz="0" w:space="0" w:color="auto"/>
                                                          </w:divBdr>
                                                          <w:divsChild>
                                                            <w:div w:id="44645247">
                                                              <w:marLeft w:val="0"/>
                                                              <w:marRight w:val="0"/>
                                                              <w:marTop w:val="0"/>
                                                              <w:marBottom w:val="0"/>
                                                              <w:divBdr>
                                                                <w:top w:val="none" w:sz="0" w:space="0" w:color="auto"/>
                                                                <w:left w:val="none" w:sz="0" w:space="0" w:color="auto"/>
                                                                <w:bottom w:val="none" w:sz="0" w:space="0" w:color="auto"/>
                                                                <w:right w:val="none" w:sz="0" w:space="0" w:color="auto"/>
                                                              </w:divBdr>
                                                              <w:divsChild>
                                                                <w:div w:id="164250722">
                                                                  <w:marLeft w:val="0"/>
                                                                  <w:marRight w:val="0"/>
                                                                  <w:marTop w:val="0"/>
                                                                  <w:marBottom w:val="0"/>
                                                                  <w:divBdr>
                                                                    <w:top w:val="none" w:sz="0" w:space="0" w:color="auto"/>
                                                                    <w:left w:val="none" w:sz="0" w:space="0" w:color="auto"/>
                                                                    <w:bottom w:val="none" w:sz="0" w:space="0" w:color="auto"/>
                                                                    <w:right w:val="none" w:sz="0" w:space="0" w:color="auto"/>
                                                                  </w:divBdr>
                                                                  <w:divsChild>
                                                                    <w:div w:id="1850758467">
                                                                      <w:marLeft w:val="0"/>
                                                                      <w:marRight w:val="0"/>
                                                                      <w:marTop w:val="0"/>
                                                                      <w:marBottom w:val="0"/>
                                                                      <w:divBdr>
                                                                        <w:top w:val="none" w:sz="0" w:space="0" w:color="auto"/>
                                                                        <w:left w:val="none" w:sz="0" w:space="0" w:color="auto"/>
                                                                        <w:bottom w:val="none" w:sz="0" w:space="0" w:color="auto"/>
                                                                        <w:right w:val="none" w:sz="0" w:space="0" w:color="auto"/>
                                                                      </w:divBdr>
                                                                      <w:divsChild>
                                                                        <w:div w:id="1130435415">
                                                                          <w:marLeft w:val="0"/>
                                                                          <w:marRight w:val="0"/>
                                                                          <w:marTop w:val="0"/>
                                                                          <w:marBottom w:val="0"/>
                                                                          <w:divBdr>
                                                                            <w:top w:val="none" w:sz="0" w:space="0" w:color="auto"/>
                                                                            <w:left w:val="none" w:sz="0" w:space="0" w:color="auto"/>
                                                                            <w:bottom w:val="none" w:sz="0" w:space="0" w:color="auto"/>
                                                                            <w:right w:val="none" w:sz="0" w:space="0" w:color="auto"/>
                                                                          </w:divBdr>
                                                                          <w:divsChild>
                                                                            <w:div w:id="1190221258">
                                                                              <w:marLeft w:val="0"/>
                                                                              <w:marRight w:val="0"/>
                                                                              <w:marTop w:val="0"/>
                                                                              <w:marBottom w:val="0"/>
                                                                              <w:divBdr>
                                                                                <w:top w:val="none" w:sz="0" w:space="0" w:color="auto"/>
                                                                                <w:left w:val="none" w:sz="0" w:space="0" w:color="auto"/>
                                                                                <w:bottom w:val="none" w:sz="0" w:space="0" w:color="auto"/>
                                                                                <w:right w:val="none" w:sz="0" w:space="0" w:color="auto"/>
                                                                              </w:divBdr>
                                                                              <w:divsChild>
                                                                                <w:div w:id="48917412">
                                                                                  <w:marLeft w:val="0"/>
                                                                                  <w:marRight w:val="0"/>
                                                                                  <w:marTop w:val="0"/>
                                                                                  <w:marBottom w:val="0"/>
                                                                                  <w:divBdr>
                                                                                    <w:top w:val="none" w:sz="0" w:space="0" w:color="auto"/>
                                                                                    <w:left w:val="none" w:sz="0" w:space="0" w:color="auto"/>
                                                                                    <w:bottom w:val="none" w:sz="0" w:space="0" w:color="auto"/>
                                                                                    <w:right w:val="none" w:sz="0" w:space="0" w:color="auto"/>
                                                                                  </w:divBdr>
                                                                                </w:div>
                                                                                <w:div w:id="263616637">
                                                                                  <w:marLeft w:val="0"/>
                                                                                  <w:marRight w:val="0"/>
                                                                                  <w:marTop w:val="0"/>
                                                                                  <w:marBottom w:val="0"/>
                                                                                  <w:divBdr>
                                                                                    <w:top w:val="none" w:sz="0" w:space="0" w:color="auto"/>
                                                                                    <w:left w:val="none" w:sz="0" w:space="0" w:color="auto"/>
                                                                                    <w:bottom w:val="none" w:sz="0" w:space="0" w:color="auto"/>
                                                                                    <w:right w:val="none" w:sz="0" w:space="0" w:color="auto"/>
                                                                                  </w:divBdr>
                                                                                </w:div>
                                                                                <w:div w:id="293483534">
                                                                                  <w:marLeft w:val="0"/>
                                                                                  <w:marRight w:val="0"/>
                                                                                  <w:marTop w:val="0"/>
                                                                                  <w:marBottom w:val="0"/>
                                                                                  <w:divBdr>
                                                                                    <w:top w:val="none" w:sz="0" w:space="0" w:color="auto"/>
                                                                                    <w:left w:val="none" w:sz="0" w:space="0" w:color="auto"/>
                                                                                    <w:bottom w:val="none" w:sz="0" w:space="0" w:color="auto"/>
                                                                                    <w:right w:val="none" w:sz="0" w:space="0" w:color="auto"/>
                                                                                  </w:divBdr>
                                                                                </w:div>
                                                                                <w:div w:id="432479119">
                                                                                  <w:marLeft w:val="0"/>
                                                                                  <w:marRight w:val="0"/>
                                                                                  <w:marTop w:val="0"/>
                                                                                  <w:marBottom w:val="0"/>
                                                                                  <w:divBdr>
                                                                                    <w:top w:val="none" w:sz="0" w:space="0" w:color="auto"/>
                                                                                    <w:left w:val="none" w:sz="0" w:space="0" w:color="auto"/>
                                                                                    <w:bottom w:val="none" w:sz="0" w:space="0" w:color="auto"/>
                                                                                    <w:right w:val="none" w:sz="0" w:space="0" w:color="auto"/>
                                                                                  </w:divBdr>
                                                                                </w:div>
                                                                                <w:div w:id="686518869">
                                                                                  <w:marLeft w:val="0"/>
                                                                                  <w:marRight w:val="0"/>
                                                                                  <w:marTop w:val="0"/>
                                                                                  <w:marBottom w:val="0"/>
                                                                                  <w:divBdr>
                                                                                    <w:top w:val="none" w:sz="0" w:space="0" w:color="auto"/>
                                                                                    <w:left w:val="none" w:sz="0" w:space="0" w:color="auto"/>
                                                                                    <w:bottom w:val="none" w:sz="0" w:space="0" w:color="auto"/>
                                                                                    <w:right w:val="none" w:sz="0" w:space="0" w:color="auto"/>
                                                                                  </w:divBdr>
                                                                                </w:div>
                                                                                <w:div w:id="700323377">
                                                                                  <w:marLeft w:val="0"/>
                                                                                  <w:marRight w:val="0"/>
                                                                                  <w:marTop w:val="0"/>
                                                                                  <w:marBottom w:val="0"/>
                                                                                  <w:divBdr>
                                                                                    <w:top w:val="none" w:sz="0" w:space="0" w:color="auto"/>
                                                                                    <w:left w:val="none" w:sz="0" w:space="0" w:color="auto"/>
                                                                                    <w:bottom w:val="none" w:sz="0" w:space="0" w:color="auto"/>
                                                                                    <w:right w:val="none" w:sz="0" w:space="0" w:color="auto"/>
                                                                                  </w:divBdr>
                                                                                </w:div>
                                                                                <w:div w:id="1150710235">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362171615">
                                                                                  <w:marLeft w:val="0"/>
                                                                                  <w:marRight w:val="0"/>
                                                                                  <w:marTop w:val="0"/>
                                                                                  <w:marBottom w:val="0"/>
                                                                                  <w:divBdr>
                                                                                    <w:top w:val="none" w:sz="0" w:space="0" w:color="auto"/>
                                                                                    <w:left w:val="none" w:sz="0" w:space="0" w:color="auto"/>
                                                                                    <w:bottom w:val="none" w:sz="0" w:space="0" w:color="auto"/>
                                                                                    <w:right w:val="none" w:sz="0" w:space="0" w:color="auto"/>
                                                                                  </w:divBdr>
                                                                                </w:div>
                                                                                <w:div w:id="1794053345">
                                                                                  <w:marLeft w:val="0"/>
                                                                                  <w:marRight w:val="0"/>
                                                                                  <w:marTop w:val="0"/>
                                                                                  <w:marBottom w:val="0"/>
                                                                                  <w:divBdr>
                                                                                    <w:top w:val="none" w:sz="0" w:space="0" w:color="auto"/>
                                                                                    <w:left w:val="none" w:sz="0" w:space="0" w:color="auto"/>
                                                                                    <w:bottom w:val="none" w:sz="0" w:space="0" w:color="auto"/>
                                                                                    <w:right w:val="none" w:sz="0" w:space="0" w:color="auto"/>
                                                                                  </w:divBdr>
                                                                                </w:div>
                                                                                <w:div w:id="1818767706">
                                                                                  <w:marLeft w:val="0"/>
                                                                                  <w:marRight w:val="0"/>
                                                                                  <w:marTop w:val="0"/>
                                                                                  <w:marBottom w:val="0"/>
                                                                                  <w:divBdr>
                                                                                    <w:top w:val="none" w:sz="0" w:space="0" w:color="auto"/>
                                                                                    <w:left w:val="none" w:sz="0" w:space="0" w:color="auto"/>
                                                                                    <w:bottom w:val="none" w:sz="0" w:space="0" w:color="auto"/>
                                                                                    <w:right w:val="none" w:sz="0" w:space="0" w:color="auto"/>
                                                                                  </w:divBdr>
                                                                                  <w:divsChild>
                                                                                    <w:div w:id="1146120532">
                                                                                      <w:marLeft w:val="5"/>
                                                                                      <w:marRight w:val="0"/>
                                                                                      <w:marTop w:val="30"/>
                                                                                      <w:marBottom w:val="30"/>
                                                                                      <w:divBdr>
                                                                                        <w:top w:val="none" w:sz="0" w:space="0" w:color="auto"/>
                                                                                        <w:left w:val="none" w:sz="0" w:space="0" w:color="auto"/>
                                                                                        <w:bottom w:val="none" w:sz="0" w:space="0" w:color="auto"/>
                                                                                        <w:right w:val="none" w:sz="0" w:space="0" w:color="auto"/>
                                                                                      </w:divBdr>
                                                                                      <w:divsChild>
                                                                                        <w:div w:id="24908441">
                                                                                          <w:marLeft w:val="0"/>
                                                                                          <w:marRight w:val="0"/>
                                                                                          <w:marTop w:val="0"/>
                                                                                          <w:marBottom w:val="0"/>
                                                                                          <w:divBdr>
                                                                                            <w:top w:val="none" w:sz="0" w:space="0" w:color="auto"/>
                                                                                            <w:left w:val="none" w:sz="0" w:space="0" w:color="auto"/>
                                                                                            <w:bottom w:val="none" w:sz="0" w:space="0" w:color="auto"/>
                                                                                            <w:right w:val="none" w:sz="0" w:space="0" w:color="auto"/>
                                                                                          </w:divBdr>
                                                                                          <w:divsChild>
                                                                                            <w:div w:id="1875193559">
                                                                                              <w:marLeft w:val="0"/>
                                                                                              <w:marRight w:val="0"/>
                                                                                              <w:marTop w:val="0"/>
                                                                                              <w:marBottom w:val="0"/>
                                                                                              <w:divBdr>
                                                                                                <w:top w:val="none" w:sz="0" w:space="0" w:color="auto"/>
                                                                                                <w:left w:val="none" w:sz="0" w:space="0" w:color="auto"/>
                                                                                                <w:bottom w:val="none" w:sz="0" w:space="0" w:color="auto"/>
                                                                                                <w:right w:val="none" w:sz="0" w:space="0" w:color="auto"/>
                                                                                              </w:divBdr>
                                                                                            </w:div>
                                                                                          </w:divsChild>
                                                                                        </w:div>
                                                                                        <w:div w:id="40137539">
                                                                                          <w:marLeft w:val="0"/>
                                                                                          <w:marRight w:val="0"/>
                                                                                          <w:marTop w:val="0"/>
                                                                                          <w:marBottom w:val="0"/>
                                                                                          <w:divBdr>
                                                                                            <w:top w:val="none" w:sz="0" w:space="0" w:color="auto"/>
                                                                                            <w:left w:val="none" w:sz="0" w:space="0" w:color="auto"/>
                                                                                            <w:bottom w:val="none" w:sz="0" w:space="0" w:color="auto"/>
                                                                                            <w:right w:val="none" w:sz="0" w:space="0" w:color="auto"/>
                                                                                          </w:divBdr>
                                                                                          <w:divsChild>
                                                                                            <w:div w:id="1126311872">
                                                                                              <w:marLeft w:val="0"/>
                                                                                              <w:marRight w:val="0"/>
                                                                                              <w:marTop w:val="0"/>
                                                                                              <w:marBottom w:val="0"/>
                                                                                              <w:divBdr>
                                                                                                <w:top w:val="none" w:sz="0" w:space="0" w:color="auto"/>
                                                                                                <w:left w:val="none" w:sz="0" w:space="0" w:color="auto"/>
                                                                                                <w:bottom w:val="none" w:sz="0" w:space="0" w:color="auto"/>
                                                                                                <w:right w:val="none" w:sz="0" w:space="0" w:color="auto"/>
                                                                                              </w:divBdr>
                                                                                            </w:div>
                                                                                          </w:divsChild>
                                                                                        </w:div>
                                                                                        <w:div w:id="91247747">
                                                                                          <w:marLeft w:val="0"/>
                                                                                          <w:marRight w:val="0"/>
                                                                                          <w:marTop w:val="0"/>
                                                                                          <w:marBottom w:val="0"/>
                                                                                          <w:divBdr>
                                                                                            <w:top w:val="none" w:sz="0" w:space="0" w:color="auto"/>
                                                                                            <w:left w:val="none" w:sz="0" w:space="0" w:color="auto"/>
                                                                                            <w:bottom w:val="none" w:sz="0" w:space="0" w:color="auto"/>
                                                                                            <w:right w:val="none" w:sz="0" w:space="0" w:color="auto"/>
                                                                                          </w:divBdr>
                                                                                          <w:divsChild>
                                                                                            <w:div w:id="1036850581">
                                                                                              <w:marLeft w:val="0"/>
                                                                                              <w:marRight w:val="0"/>
                                                                                              <w:marTop w:val="0"/>
                                                                                              <w:marBottom w:val="0"/>
                                                                                              <w:divBdr>
                                                                                                <w:top w:val="none" w:sz="0" w:space="0" w:color="auto"/>
                                                                                                <w:left w:val="none" w:sz="0" w:space="0" w:color="auto"/>
                                                                                                <w:bottom w:val="none" w:sz="0" w:space="0" w:color="auto"/>
                                                                                                <w:right w:val="none" w:sz="0" w:space="0" w:color="auto"/>
                                                                                              </w:divBdr>
                                                                                            </w:div>
                                                                                            <w:div w:id="1854146978">
                                                                                              <w:marLeft w:val="0"/>
                                                                                              <w:marRight w:val="0"/>
                                                                                              <w:marTop w:val="0"/>
                                                                                              <w:marBottom w:val="0"/>
                                                                                              <w:divBdr>
                                                                                                <w:top w:val="none" w:sz="0" w:space="0" w:color="auto"/>
                                                                                                <w:left w:val="none" w:sz="0" w:space="0" w:color="auto"/>
                                                                                                <w:bottom w:val="none" w:sz="0" w:space="0" w:color="auto"/>
                                                                                                <w:right w:val="none" w:sz="0" w:space="0" w:color="auto"/>
                                                                                              </w:divBdr>
                                                                                            </w:div>
                                                                                            <w:div w:id="2141261167">
                                                                                              <w:marLeft w:val="0"/>
                                                                                              <w:marRight w:val="0"/>
                                                                                              <w:marTop w:val="0"/>
                                                                                              <w:marBottom w:val="0"/>
                                                                                              <w:divBdr>
                                                                                                <w:top w:val="none" w:sz="0" w:space="0" w:color="auto"/>
                                                                                                <w:left w:val="none" w:sz="0" w:space="0" w:color="auto"/>
                                                                                                <w:bottom w:val="none" w:sz="0" w:space="0" w:color="auto"/>
                                                                                                <w:right w:val="none" w:sz="0" w:space="0" w:color="auto"/>
                                                                                              </w:divBdr>
                                                                                            </w:div>
                                                                                          </w:divsChild>
                                                                                        </w:div>
                                                                                        <w:div w:id="142703319">
                                                                                          <w:marLeft w:val="0"/>
                                                                                          <w:marRight w:val="0"/>
                                                                                          <w:marTop w:val="0"/>
                                                                                          <w:marBottom w:val="0"/>
                                                                                          <w:divBdr>
                                                                                            <w:top w:val="none" w:sz="0" w:space="0" w:color="auto"/>
                                                                                            <w:left w:val="none" w:sz="0" w:space="0" w:color="auto"/>
                                                                                            <w:bottom w:val="none" w:sz="0" w:space="0" w:color="auto"/>
                                                                                            <w:right w:val="none" w:sz="0" w:space="0" w:color="auto"/>
                                                                                          </w:divBdr>
                                                                                          <w:divsChild>
                                                                                            <w:div w:id="1515193948">
                                                                                              <w:marLeft w:val="0"/>
                                                                                              <w:marRight w:val="0"/>
                                                                                              <w:marTop w:val="0"/>
                                                                                              <w:marBottom w:val="0"/>
                                                                                              <w:divBdr>
                                                                                                <w:top w:val="none" w:sz="0" w:space="0" w:color="auto"/>
                                                                                                <w:left w:val="none" w:sz="0" w:space="0" w:color="auto"/>
                                                                                                <w:bottom w:val="none" w:sz="0" w:space="0" w:color="auto"/>
                                                                                                <w:right w:val="none" w:sz="0" w:space="0" w:color="auto"/>
                                                                                              </w:divBdr>
                                                                                            </w:div>
                                                                                          </w:divsChild>
                                                                                        </w:div>
                                                                                        <w:div w:id="223370669">
                                                                                          <w:marLeft w:val="0"/>
                                                                                          <w:marRight w:val="0"/>
                                                                                          <w:marTop w:val="0"/>
                                                                                          <w:marBottom w:val="0"/>
                                                                                          <w:divBdr>
                                                                                            <w:top w:val="none" w:sz="0" w:space="0" w:color="auto"/>
                                                                                            <w:left w:val="none" w:sz="0" w:space="0" w:color="auto"/>
                                                                                            <w:bottom w:val="none" w:sz="0" w:space="0" w:color="auto"/>
                                                                                            <w:right w:val="none" w:sz="0" w:space="0" w:color="auto"/>
                                                                                          </w:divBdr>
                                                                                          <w:divsChild>
                                                                                            <w:div w:id="1811361429">
                                                                                              <w:marLeft w:val="0"/>
                                                                                              <w:marRight w:val="0"/>
                                                                                              <w:marTop w:val="0"/>
                                                                                              <w:marBottom w:val="0"/>
                                                                                              <w:divBdr>
                                                                                                <w:top w:val="none" w:sz="0" w:space="0" w:color="auto"/>
                                                                                                <w:left w:val="none" w:sz="0" w:space="0" w:color="auto"/>
                                                                                                <w:bottom w:val="none" w:sz="0" w:space="0" w:color="auto"/>
                                                                                                <w:right w:val="none" w:sz="0" w:space="0" w:color="auto"/>
                                                                                              </w:divBdr>
                                                                                            </w:div>
                                                                                          </w:divsChild>
                                                                                        </w:div>
                                                                                        <w:div w:id="258373510">
                                                                                          <w:marLeft w:val="0"/>
                                                                                          <w:marRight w:val="0"/>
                                                                                          <w:marTop w:val="0"/>
                                                                                          <w:marBottom w:val="0"/>
                                                                                          <w:divBdr>
                                                                                            <w:top w:val="none" w:sz="0" w:space="0" w:color="auto"/>
                                                                                            <w:left w:val="none" w:sz="0" w:space="0" w:color="auto"/>
                                                                                            <w:bottom w:val="none" w:sz="0" w:space="0" w:color="auto"/>
                                                                                            <w:right w:val="none" w:sz="0" w:space="0" w:color="auto"/>
                                                                                          </w:divBdr>
                                                                                          <w:divsChild>
                                                                                            <w:div w:id="171913660">
                                                                                              <w:marLeft w:val="0"/>
                                                                                              <w:marRight w:val="0"/>
                                                                                              <w:marTop w:val="0"/>
                                                                                              <w:marBottom w:val="0"/>
                                                                                              <w:divBdr>
                                                                                                <w:top w:val="none" w:sz="0" w:space="0" w:color="auto"/>
                                                                                                <w:left w:val="none" w:sz="0" w:space="0" w:color="auto"/>
                                                                                                <w:bottom w:val="none" w:sz="0" w:space="0" w:color="auto"/>
                                                                                                <w:right w:val="none" w:sz="0" w:space="0" w:color="auto"/>
                                                                                              </w:divBdr>
                                                                                            </w:div>
                                                                                            <w:div w:id="1131166294">
                                                                                              <w:marLeft w:val="0"/>
                                                                                              <w:marRight w:val="0"/>
                                                                                              <w:marTop w:val="0"/>
                                                                                              <w:marBottom w:val="0"/>
                                                                                              <w:divBdr>
                                                                                                <w:top w:val="none" w:sz="0" w:space="0" w:color="auto"/>
                                                                                                <w:left w:val="none" w:sz="0" w:space="0" w:color="auto"/>
                                                                                                <w:bottom w:val="none" w:sz="0" w:space="0" w:color="auto"/>
                                                                                                <w:right w:val="none" w:sz="0" w:space="0" w:color="auto"/>
                                                                                              </w:divBdr>
                                                                                            </w:div>
                                                                                            <w:div w:id="1979218003">
                                                                                              <w:marLeft w:val="0"/>
                                                                                              <w:marRight w:val="0"/>
                                                                                              <w:marTop w:val="0"/>
                                                                                              <w:marBottom w:val="0"/>
                                                                                              <w:divBdr>
                                                                                                <w:top w:val="none" w:sz="0" w:space="0" w:color="auto"/>
                                                                                                <w:left w:val="none" w:sz="0" w:space="0" w:color="auto"/>
                                                                                                <w:bottom w:val="none" w:sz="0" w:space="0" w:color="auto"/>
                                                                                                <w:right w:val="none" w:sz="0" w:space="0" w:color="auto"/>
                                                                                              </w:divBdr>
                                                                                            </w:div>
                                                                                            <w:div w:id="2136170182">
                                                                                              <w:marLeft w:val="0"/>
                                                                                              <w:marRight w:val="0"/>
                                                                                              <w:marTop w:val="0"/>
                                                                                              <w:marBottom w:val="0"/>
                                                                                              <w:divBdr>
                                                                                                <w:top w:val="none" w:sz="0" w:space="0" w:color="auto"/>
                                                                                                <w:left w:val="none" w:sz="0" w:space="0" w:color="auto"/>
                                                                                                <w:bottom w:val="none" w:sz="0" w:space="0" w:color="auto"/>
                                                                                                <w:right w:val="none" w:sz="0" w:space="0" w:color="auto"/>
                                                                                              </w:divBdr>
                                                                                            </w:div>
                                                                                          </w:divsChild>
                                                                                        </w:div>
                                                                                        <w:div w:id="401491525">
                                                                                          <w:marLeft w:val="0"/>
                                                                                          <w:marRight w:val="0"/>
                                                                                          <w:marTop w:val="0"/>
                                                                                          <w:marBottom w:val="0"/>
                                                                                          <w:divBdr>
                                                                                            <w:top w:val="none" w:sz="0" w:space="0" w:color="auto"/>
                                                                                            <w:left w:val="none" w:sz="0" w:space="0" w:color="auto"/>
                                                                                            <w:bottom w:val="none" w:sz="0" w:space="0" w:color="auto"/>
                                                                                            <w:right w:val="none" w:sz="0" w:space="0" w:color="auto"/>
                                                                                          </w:divBdr>
                                                                                          <w:divsChild>
                                                                                            <w:div w:id="483740016">
                                                                                              <w:marLeft w:val="0"/>
                                                                                              <w:marRight w:val="0"/>
                                                                                              <w:marTop w:val="0"/>
                                                                                              <w:marBottom w:val="0"/>
                                                                                              <w:divBdr>
                                                                                                <w:top w:val="none" w:sz="0" w:space="0" w:color="auto"/>
                                                                                                <w:left w:val="none" w:sz="0" w:space="0" w:color="auto"/>
                                                                                                <w:bottom w:val="none" w:sz="0" w:space="0" w:color="auto"/>
                                                                                                <w:right w:val="none" w:sz="0" w:space="0" w:color="auto"/>
                                                                                              </w:divBdr>
                                                                                            </w:div>
                                                                                            <w:div w:id="1742369055">
                                                                                              <w:marLeft w:val="0"/>
                                                                                              <w:marRight w:val="0"/>
                                                                                              <w:marTop w:val="0"/>
                                                                                              <w:marBottom w:val="0"/>
                                                                                              <w:divBdr>
                                                                                                <w:top w:val="none" w:sz="0" w:space="0" w:color="auto"/>
                                                                                                <w:left w:val="none" w:sz="0" w:space="0" w:color="auto"/>
                                                                                                <w:bottom w:val="none" w:sz="0" w:space="0" w:color="auto"/>
                                                                                                <w:right w:val="none" w:sz="0" w:space="0" w:color="auto"/>
                                                                                              </w:divBdr>
                                                                                            </w:div>
                                                                                            <w:div w:id="1805392381">
                                                                                              <w:marLeft w:val="0"/>
                                                                                              <w:marRight w:val="0"/>
                                                                                              <w:marTop w:val="0"/>
                                                                                              <w:marBottom w:val="0"/>
                                                                                              <w:divBdr>
                                                                                                <w:top w:val="none" w:sz="0" w:space="0" w:color="auto"/>
                                                                                                <w:left w:val="none" w:sz="0" w:space="0" w:color="auto"/>
                                                                                                <w:bottom w:val="none" w:sz="0" w:space="0" w:color="auto"/>
                                                                                                <w:right w:val="none" w:sz="0" w:space="0" w:color="auto"/>
                                                                                              </w:divBdr>
                                                                                            </w:div>
                                                                                            <w:div w:id="1843470749">
                                                                                              <w:marLeft w:val="0"/>
                                                                                              <w:marRight w:val="0"/>
                                                                                              <w:marTop w:val="0"/>
                                                                                              <w:marBottom w:val="0"/>
                                                                                              <w:divBdr>
                                                                                                <w:top w:val="none" w:sz="0" w:space="0" w:color="auto"/>
                                                                                                <w:left w:val="none" w:sz="0" w:space="0" w:color="auto"/>
                                                                                                <w:bottom w:val="none" w:sz="0" w:space="0" w:color="auto"/>
                                                                                                <w:right w:val="none" w:sz="0" w:space="0" w:color="auto"/>
                                                                                              </w:divBdr>
                                                                                            </w:div>
                                                                                          </w:divsChild>
                                                                                        </w:div>
                                                                                        <w:div w:id="456684943">
                                                                                          <w:marLeft w:val="0"/>
                                                                                          <w:marRight w:val="0"/>
                                                                                          <w:marTop w:val="0"/>
                                                                                          <w:marBottom w:val="0"/>
                                                                                          <w:divBdr>
                                                                                            <w:top w:val="none" w:sz="0" w:space="0" w:color="auto"/>
                                                                                            <w:left w:val="none" w:sz="0" w:space="0" w:color="auto"/>
                                                                                            <w:bottom w:val="none" w:sz="0" w:space="0" w:color="auto"/>
                                                                                            <w:right w:val="none" w:sz="0" w:space="0" w:color="auto"/>
                                                                                          </w:divBdr>
                                                                                          <w:divsChild>
                                                                                            <w:div w:id="2010212590">
                                                                                              <w:marLeft w:val="0"/>
                                                                                              <w:marRight w:val="0"/>
                                                                                              <w:marTop w:val="0"/>
                                                                                              <w:marBottom w:val="0"/>
                                                                                              <w:divBdr>
                                                                                                <w:top w:val="none" w:sz="0" w:space="0" w:color="auto"/>
                                                                                                <w:left w:val="none" w:sz="0" w:space="0" w:color="auto"/>
                                                                                                <w:bottom w:val="none" w:sz="0" w:space="0" w:color="auto"/>
                                                                                                <w:right w:val="none" w:sz="0" w:space="0" w:color="auto"/>
                                                                                              </w:divBdr>
                                                                                            </w:div>
                                                                                          </w:divsChild>
                                                                                        </w:div>
                                                                                        <w:div w:id="578516119">
                                                                                          <w:marLeft w:val="0"/>
                                                                                          <w:marRight w:val="0"/>
                                                                                          <w:marTop w:val="0"/>
                                                                                          <w:marBottom w:val="0"/>
                                                                                          <w:divBdr>
                                                                                            <w:top w:val="none" w:sz="0" w:space="0" w:color="auto"/>
                                                                                            <w:left w:val="none" w:sz="0" w:space="0" w:color="auto"/>
                                                                                            <w:bottom w:val="none" w:sz="0" w:space="0" w:color="auto"/>
                                                                                            <w:right w:val="none" w:sz="0" w:space="0" w:color="auto"/>
                                                                                          </w:divBdr>
                                                                                          <w:divsChild>
                                                                                            <w:div w:id="345595778">
                                                                                              <w:marLeft w:val="0"/>
                                                                                              <w:marRight w:val="0"/>
                                                                                              <w:marTop w:val="0"/>
                                                                                              <w:marBottom w:val="0"/>
                                                                                              <w:divBdr>
                                                                                                <w:top w:val="none" w:sz="0" w:space="0" w:color="auto"/>
                                                                                                <w:left w:val="none" w:sz="0" w:space="0" w:color="auto"/>
                                                                                                <w:bottom w:val="none" w:sz="0" w:space="0" w:color="auto"/>
                                                                                                <w:right w:val="none" w:sz="0" w:space="0" w:color="auto"/>
                                                                                              </w:divBdr>
                                                                                            </w:div>
                                                                                          </w:divsChild>
                                                                                        </w:div>
                                                                                        <w:div w:id="701904110">
                                                                                          <w:marLeft w:val="0"/>
                                                                                          <w:marRight w:val="0"/>
                                                                                          <w:marTop w:val="0"/>
                                                                                          <w:marBottom w:val="0"/>
                                                                                          <w:divBdr>
                                                                                            <w:top w:val="none" w:sz="0" w:space="0" w:color="auto"/>
                                                                                            <w:left w:val="none" w:sz="0" w:space="0" w:color="auto"/>
                                                                                            <w:bottom w:val="none" w:sz="0" w:space="0" w:color="auto"/>
                                                                                            <w:right w:val="none" w:sz="0" w:space="0" w:color="auto"/>
                                                                                          </w:divBdr>
                                                                                          <w:divsChild>
                                                                                            <w:div w:id="1279407052">
                                                                                              <w:marLeft w:val="0"/>
                                                                                              <w:marRight w:val="0"/>
                                                                                              <w:marTop w:val="0"/>
                                                                                              <w:marBottom w:val="0"/>
                                                                                              <w:divBdr>
                                                                                                <w:top w:val="none" w:sz="0" w:space="0" w:color="auto"/>
                                                                                                <w:left w:val="none" w:sz="0" w:space="0" w:color="auto"/>
                                                                                                <w:bottom w:val="none" w:sz="0" w:space="0" w:color="auto"/>
                                                                                                <w:right w:val="none" w:sz="0" w:space="0" w:color="auto"/>
                                                                                              </w:divBdr>
                                                                                            </w:div>
                                                                                          </w:divsChild>
                                                                                        </w:div>
                                                                                        <w:div w:id="843786542">
                                                                                          <w:marLeft w:val="0"/>
                                                                                          <w:marRight w:val="0"/>
                                                                                          <w:marTop w:val="0"/>
                                                                                          <w:marBottom w:val="0"/>
                                                                                          <w:divBdr>
                                                                                            <w:top w:val="none" w:sz="0" w:space="0" w:color="auto"/>
                                                                                            <w:left w:val="none" w:sz="0" w:space="0" w:color="auto"/>
                                                                                            <w:bottom w:val="none" w:sz="0" w:space="0" w:color="auto"/>
                                                                                            <w:right w:val="none" w:sz="0" w:space="0" w:color="auto"/>
                                                                                          </w:divBdr>
                                                                                          <w:divsChild>
                                                                                            <w:div w:id="1890334912">
                                                                                              <w:marLeft w:val="0"/>
                                                                                              <w:marRight w:val="0"/>
                                                                                              <w:marTop w:val="0"/>
                                                                                              <w:marBottom w:val="0"/>
                                                                                              <w:divBdr>
                                                                                                <w:top w:val="none" w:sz="0" w:space="0" w:color="auto"/>
                                                                                                <w:left w:val="none" w:sz="0" w:space="0" w:color="auto"/>
                                                                                                <w:bottom w:val="none" w:sz="0" w:space="0" w:color="auto"/>
                                                                                                <w:right w:val="none" w:sz="0" w:space="0" w:color="auto"/>
                                                                                              </w:divBdr>
                                                                                            </w:div>
                                                                                          </w:divsChild>
                                                                                        </w:div>
                                                                                        <w:div w:id="998315080">
                                                                                          <w:marLeft w:val="0"/>
                                                                                          <w:marRight w:val="0"/>
                                                                                          <w:marTop w:val="0"/>
                                                                                          <w:marBottom w:val="0"/>
                                                                                          <w:divBdr>
                                                                                            <w:top w:val="none" w:sz="0" w:space="0" w:color="auto"/>
                                                                                            <w:left w:val="none" w:sz="0" w:space="0" w:color="auto"/>
                                                                                            <w:bottom w:val="none" w:sz="0" w:space="0" w:color="auto"/>
                                                                                            <w:right w:val="none" w:sz="0" w:space="0" w:color="auto"/>
                                                                                          </w:divBdr>
                                                                                          <w:divsChild>
                                                                                            <w:div w:id="21521702">
                                                                                              <w:marLeft w:val="0"/>
                                                                                              <w:marRight w:val="0"/>
                                                                                              <w:marTop w:val="0"/>
                                                                                              <w:marBottom w:val="0"/>
                                                                                              <w:divBdr>
                                                                                                <w:top w:val="none" w:sz="0" w:space="0" w:color="auto"/>
                                                                                                <w:left w:val="none" w:sz="0" w:space="0" w:color="auto"/>
                                                                                                <w:bottom w:val="none" w:sz="0" w:space="0" w:color="auto"/>
                                                                                                <w:right w:val="none" w:sz="0" w:space="0" w:color="auto"/>
                                                                                              </w:divBdr>
                                                                                            </w:div>
                                                                                            <w:div w:id="305822039">
                                                                                              <w:marLeft w:val="0"/>
                                                                                              <w:marRight w:val="0"/>
                                                                                              <w:marTop w:val="0"/>
                                                                                              <w:marBottom w:val="0"/>
                                                                                              <w:divBdr>
                                                                                                <w:top w:val="none" w:sz="0" w:space="0" w:color="auto"/>
                                                                                                <w:left w:val="none" w:sz="0" w:space="0" w:color="auto"/>
                                                                                                <w:bottom w:val="none" w:sz="0" w:space="0" w:color="auto"/>
                                                                                                <w:right w:val="none" w:sz="0" w:space="0" w:color="auto"/>
                                                                                              </w:divBdr>
                                                                                            </w:div>
                                                                                            <w:div w:id="913704872">
                                                                                              <w:marLeft w:val="0"/>
                                                                                              <w:marRight w:val="0"/>
                                                                                              <w:marTop w:val="0"/>
                                                                                              <w:marBottom w:val="0"/>
                                                                                              <w:divBdr>
                                                                                                <w:top w:val="none" w:sz="0" w:space="0" w:color="auto"/>
                                                                                                <w:left w:val="none" w:sz="0" w:space="0" w:color="auto"/>
                                                                                                <w:bottom w:val="none" w:sz="0" w:space="0" w:color="auto"/>
                                                                                                <w:right w:val="none" w:sz="0" w:space="0" w:color="auto"/>
                                                                                              </w:divBdr>
                                                                                            </w:div>
                                                                                            <w:div w:id="1239709824">
                                                                                              <w:marLeft w:val="0"/>
                                                                                              <w:marRight w:val="0"/>
                                                                                              <w:marTop w:val="0"/>
                                                                                              <w:marBottom w:val="0"/>
                                                                                              <w:divBdr>
                                                                                                <w:top w:val="none" w:sz="0" w:space="0" w:color="auto"/>
                                                                                                <w:left w:val="none" w:sz="0" w:space="0" w:color="auto"/>
                                                                                                <w:bottom w:val="none" w:sz="0" w:space="0" w:color="auto"/>
                                                                                                <w:right w:val="none" w:sz="0" w:space="0" w:color="auto"/>
                                                                                              </w:divBdr>
                                                                                            </w:div>
                                                                                          </w:divsChild>
                                                                                        </w:div>
                                                                                        <w:div w:id="1105347674">
                                                                                          <w:marLeft w:val="0"/>
                                                                                          <w:marRight w:val="0"/>
                                                                                          <w:marTop w:val="0"/>
                                                                                          <w:marBottom w:val="0"/>
                                                                                          <w:divBdr>
                                                                                            <w:top w:val="none" w:sz="0" w:space="0" w:color="auto"/>
                                                                                            <w:left w:val="none" w:sz="0" w:space="0" w:color="auto"/>
                                                                                            <w:bottom w:val="none" w:sz="0" w:space="0" w:color="auto"/>
                                                                                            <w:right w:val="none" w:sz="0" w:space="0" w:color="auto"/>
                                                                                          </w:divBdr>
                                                                                          <w:divsChild>
                                                                                            <w:div w:id="168296780">
                                                                                              <w:marLeft w:val="0"/>
                                                                                              <w:marRight w:val="0"/>
                                                                                              <w:marTop w:val="0"/>
                                                                                              <w:marBottom w:val="0"/>
                                                                                              <w:divBdr>
                                                                                                <w:top w:val="none" w:sz="0" w:space="0" w:color="auto"/>
                                                                                                <w:left w:val="none" w:sz="0" w:space="0" w:color="auto"/>
                                                                                                <w:bottom w:val="none" w:sz="0" w:space="0" w:color="auto"/>
                                                                                                <w:right w:val="none" w:sz="0" w:space="0" w:color="auto"/>
                                                                                              </w:divBdr>
                                                                                            </w:div>
                                                                                          </w:divsChild>
                                                                                        </w:div>
                                                                                        <w:div w:id="1214469125">
                                                                                          <w:marLeft w:val="0"/>
                                                                                          <w:marRight w:val="0"/>
                                                                                          <w:marTop w:val="0"/>
                                                                                          <w:marBottom w:val="0"/>
                                                                                          <w:divBdr>
                                                                                            <w:top w:val="none" w:sz="0" w:space="0" w:color="auto"/>
                                                                                            <w:left w:val="none" w:sz="0" w:space="0" w:color="auto"/>
                                                                                            <w:bottom w:val="none" w:sz="0" w:space="0" w:color="auto"/>
                                                                                            <w:right w:val="none" w:sz="0" w:space="0" w:color="auto"/>
                                                                                          </w:divBdr>
                                                                                          <w:divsChild>
                                                                                            <w:div w:id="2084571035">
                                                                                              <w:marLeft w:val="0"/>
                                                                                              <w:marRight w:val="0"/>
                                                                                              <w:marTop w:val="0"/>
                                                                                              <w:marBottom w:val="0"/>
                                                                                              <w:divBdr>
                                                                                                <w:top w:val="none" w:sz="0" w:space="0" w:color="auto"/>
                                                                                                <w:left w:val="none" w:sz="0" w:space="0" w:color="auto"/>
                                                                                                <w:bottom w:val="none" w:sz="0" w:space="0" w:color="auto"/>
                                                                                                <w:right w:val="none" w:sz="0" w:space="0" w:color="auto"/>
                                                                                              </w:divBdr>
                                                                                            </w:div>
                                                                                          </w:divsChild>
                                                                                        </w:div>
                                                                                        <w:div w:id="1258751636">
                                                                                          <w:marLeft w:val="0"/>
                                                                                          <w:marRight w:val="0"/>
                                                                                          <w:marTop w:val="0"/>
                                                                                          <w:marBottom w:val="0"/>
                                                                                          <w:divBdr>
                                                                                            <w:top w:val="none" w:sz="0" w:space="0" w:color="auto"/>
                                                                                            <w:left w:val="none" w:sz="0" w:space="0" w:color="auto"/>
                                                                                            <w:bottom w:val="none" w:sz="0" w:space="0" w:color="auto"/>
                                                                                            <w:right w:val="none" w:sz="0" w:space="0" w:color="auto"/>
                                                                                          </w:divBdr>
                                                                                          <w:divsChild>
                                                                                            <w:div w:id="335308116">
                                                                                              <w:marLeft w:val="0"/>
                                                                                              <w:marRight w:val="0"/>
                                                                                              <w:marTop w:val="0"/>
                                                                                              <w:marBottom w:val="0"/>
                                                                                              <w:divBdr>
                                                                                                <w:top w:val="none" w:sz="0" w:space="0" w:color="auto"/>
                                                                                                <w:left w:val="none" w:sz="0" w:space="0" w:color="auto"/>
                                                                                                <w:bottom w:val="none" w:sz="0" w:space="0" w:color="auto"/>
                                                                                                <w:right w:val="none" w:sz="0" w:space="0" w:color="auto"/>
                                                                                              </w:divBdr>
                                                                                            </w:div>
                                                                                            <w:div w:id="1934313857">
                                                                                              <w:marLeft w:val="0"/>
                                                                                              <w:marRight w:val="0"/>
                                                                                              <w:marTop w:val="0"/>
                                                                                              <w:marBottom w:val="0"/>
                                                                                              <w:divBdr>
                                                                                                <w:top w:val="none" w:sz="0" w:space="0" w:color="auto"/>
                                                                                                <w:left w:val="none" w:sz="0" w:space="0" w:color="auto"/>
                                                                                                <w:bottom w:val="none" w:sz="0" w:space="0" w:color="auto"/>
                                                                                                <w:right w:val="none" w:sz="0" w:space="0" w:color="auto"/>
                                                                                              </w:divBdr>
                                                                                            </w:div>
                                                                                            <w:div w:id="2043164985">
                                                                                              <w:marLeft w:val="0"/>
                                                                                              <w:marRight w:val="0"/>
                                                                                              <w:marTop w:val="0"/>
                                                                                              <w:marBottom w:val="0"/>
                                                                                              <w:divBdr>
                                                                                                <w:top w:val="none" w:sz="0" w:space="0" w:color="auto"/>
                                                                                                <w:left w:val="none" w:sz="0" w:space="0" w:color="auto"/>
                                                                                                <w:bottom w:val="none" w:sz="0" w:space="0" w:color="auto"/>
                                                                                                <w:right w:val="none" w:sz="0" w:space="0" w:color="auto"/>
                                                                                              </w:divBdr>
                                                                                            </w:div>
                                                                                          </w:divsChild>
                                                                                        </w:div>
                                                                                        <w:div w:id="1317033940">
                                                                                          <w:marLeft w:val="0"/>
                                                                                          <w:marRight w:val="0"/>
                                                                                          <w:marTop w:val="0"/>
                                                                                          <w:marBottom w:val="0"/>
                                                                                          <w:divBdr>
                                                                                            <w:top w:val="none" w:sz="0" w:space="0" w:color="auto"/>
                                                                                            <w:left w:val="none" w:sz="0" w:space="0" w:color="auto"/>
                                                                                            <w:bottom w:val="none" w:sz="0" w:space="0" w:color="auto"/>
                                                                                            <w:right w:val="none" w:sz="0" w:space="0" w:color="auto"/>
                                                                                          </w:divBdr>
                                                                                          <w:divsChild>
                                                                                            <w:div w:id="1031030270">
                                                                                              <w:marLeft w:val="0"/>
                                                                                              <w:marRight w:val="0"/>
                                                                                              <w:marTop w:val="0"/>
                                                                                              <w:marBottom w:val="0"/>
                                                                                              <w:divBdr>
                                                                                                <w:top w:val="none" w:sz="0" w:space="0" w:color="auto"/>
                                                                                                <w:left w:val="none" w:sz="0" w:space="0" w:color="auto"/>
                                                                                                <w:bottom w:val="none" w:sz="0" w:space="0" w:color="auto"/>
                                                                                                <w:right w:val="none" w:sz="0" w:space="0" w:color="auto"/>
                                                                                              </w:divBdr>
                                                                                            </w:div>
                                                                                          </w:divsChild>
                                                                                        </w:div>
                                                                                        <w:div w:id="1345396372">
                                                                                          <w:marLeft w:val="0"/>
                                                                                          <w:marRight w:val="0"/>
                                                                                          <w:marTop w:val="0"/>
                                                                                          <w:marBottom w:val="0"/>
                                                                                          <w:divBdr>
                                                                                            <w:top w:val="none" w:sz="0" w:space="0" w:color="auto"/>
                                                                                            <w:left w:val="none" w:sz="0" w:space="0" w:color="auto"/>
                                                                                            <w:bottom w:val="none" w:sz="0" w:space="0" w:color="auto"/>
                                                                                            <w:right w:val="none" w:sz="0" w:space="0" w:color="auto"/>
                                                                                          </w:divBdr>
                                                                                          <w:divsChild>
                                                                                            <w:div w:id="1265071681">
                                                                                              <w:marLeft w:val="0"/>
                                                                                              <w:marRight w:val="0"/>
                                                                                              <w:marTop w:val="0"/>
                                                                                              <w:marBottom w:val="0"/>
                                                                                              <w:divBdr>
                                                                                                <w:top w:val="none" w:sz="0" w:space="0" w:color="auto"/>
                                                                                                <w:left w:val="none" w:sz="0" w:space="0" w:color="auto"/>
                                                                                                <w:bottom w:val="none" w:sz="0" w:space="0" w:color="auto"/>
                                                                                                <w:right w:val="none" w:sz="0" w:space="0" w:color="auto"/>
                                                                                              </w:divBdr>
                                                                                            </w:div>
                                                                                          </w:divsChild>
                                                                                        </w:div>
                                                                                        <w:div w:id="1350717726">
                                                                                          <w:marLeft w:val="0"/>
                                                                                          <w:marRight w:val="0"/>
                                                                                          <w:marTop w:val="0"/>
                                                                                          <w:marBottom w:val="0"/>
                                                                                          <w:divBdr>
                                                                                            <w:top w:val="none" w:sz="0" w:space="0" w:color="auto"/>
                                                                                            <w:left w:val="none" w:sz="0" w:space="0" w:color="auto"/>
                                                                                            <w:bottom w:val="none" w:sz="0" w:space="0" w:color="auto"/>
                                                                                            <w:right w:val="none" w:sz="0" w:space="0" w:color="auto"/>
                                                                                          </w:divBdr>
                                                                                          <w:divsChild>
                                                                                            <w:div w:id="1607886227">
                                                                                              <w:marLeft w:val="0"/>
                                                                                              <w:marRight w:val="0"/>
                                                                                              <w:marTop w:val="0"/>
                                                                                              <w:marBottom w:val="0"/>
                                                                                              <w:divBdr>
                                                                                                <w:top w:val="none" w:sz="0" w:space="0" w:color="auto"/>
                                                                                                <w:left w:val="none" w:sz="0" w:space="0" w:color="auto"/>
                                                                                                <w:bottom w:val="none" w:sz="0" w:space="0" w:color="auto"/>
                                                                                                <w:right w:val="none" w:sz="0" w:space="0" w:color="auto"/>
                                                                                              </w:divBdr>
                                                                                            </w:div>
                                                                                          </w:divsChild>
                                                                                        </w:div>
                                                                                        <w:div w:id="1447777022">
                                                                                          <w:marLeft w:val="0"/>
                                                                                          <w:marRight w:val="0"/>
                                                                                          <w:marTop w:val="0"/>
                                                                                          <w:marBottom w:val="0"/>
                                                                                          <w:divBdr>
                                                                                            <w:top w:val="none" w:sz="0" w:space="0" w:color="auto"/>
                                                                                            <w:left w:val="none" w:sz="0" w:space="0" w:color="auto"/>
                                                                                            <w:bottom w:val="none" w:sz="0" w:space="0" w:color="auto"/>
                                                                                            <w:right w:val="none" w:sz="0" w:space="0" w:color="auto"/>
                                                                                          </w:divBdr>
                                                                                          <w:divsChild>
                                                                                            <w:div w:id="1962610858">
                                                                                              <w:marLeft w:val="0"/>
                                                                                              <w:marRight w:val="0"/>
                                                                                              <w:marTop w:val="0"/>
                                                                                              <w:marBottom w:val="0"/>
                                                                                              <w:divBdr>
                                                                                                <w:top w:val="none" w:sz="0" w:space="0" w:color="auto"/>
                                                                                                <w:left w:val="none" w:sz="0" w:space="0" w:color="auto"/>
                                                                                                <w:bottom w:val="none" w:sz="0" w:space="0" w:color="auto"/>
                                                                                                <w:right w:val="none" w:sz="0" w:space="0" w:color="auto"/>
                                                                                              </w:divBdr>
                                                                                            </w:div>
                                                                                          </w:divsChild>
                                                                                        </w:div>
                                                                                        <w:div w:id="1508638949">
                                                                                          <w:marLeft w:val="0"/>
                                                                                          <w:marRight w:val="0"/>
                                                                                          <w:marTop w:val="0"/>
                                                                                          <w:marBottom w:val="0"/>
                                                                                          <w:divBdr>
                                                                                            <w:top w:val="none" w:sz="0" w:space="0" w:color="auto"/>
                                                                                            <w:left w:val="none" w:sz="0" w:space="0" w:color="auto"/>
                                                                                            <w:bottom w:val="none" w:sz="0" w:space="0" w:color="auto"/>
                                                                                            <w:right w:val="none" w:sz="0" w:space="0" w:color="auto"/>
                                                                                          </w:divBdr>
                                                                                          <w:divsChild>
                                                                                            <w:div w:id="382218673">
                                                                                              <w:marLeft w:val="0"/>
                                                                                              <w:marRight w:val="0"/>
                                                                                              <w:marTop w:val="0"/>
                                                                                              <w:marBottom w:val="0"/>
                                                                                              <w:divBdr>
                                                                                                <w:top w:val="none" w:sz="0" w:space="0" w:color="auto"/>
                                                                                                <w:left w:val="none" w:sz="0" w:space="0" w:color="auto"/>
                                                                                                <w:bottom w:val="none" w:sz="0" w:space="0" w:color="auto"/>
                                                                                                <w:right w:val="none" w:sz="0" w:space="0" w:color="auto"/>
                                                                                              </w:divBdr>
                                                                                            </w:div>
                                                                                          </w:divsChild>
                                                                                        </w:div>
                                                                                        <w:div w:id="1867059741">
                                                                                          <w:marLeft w:val="0"/>
                                                                                          <w:marRight w:val="0"/>
                                                                                          <w:marTop w:val="0"/>
                                                                                          <w:marBottom w:val="0"/>
                                                                                          <w:divBdr>
                                                                                            <w:top w:val="none" w:sz="0" w:space="0" w:color="auto"/>
                                                                                            <w:left w:val="none" w:sz="0" w:space="0" w:color="auto"/>
                                                                                            <w:bottom w:val="none" w:sz="0" w:space="0" w:color="auto"/>
                                                                                            <w:right w:val="none" w:sz="0" w:space="0" w:color="auto"/>
                                                                                          </w:divBdr>
                                                                                          <w:divsChild>
                                                                                            <w:div w:id="241260797">
                                                                                              <w:marLeft w:val="0"/>
                                                                                              <w:marRight w:val="0"/>
                                                                                              <w:marTop w:val="0"/>
                                                                                              <w:marBottom w:val="0"/>
                                                                                              <w:divBdr>
                                                                                                <w:top w:val="none" w:sz="0" w:space="0" w:color="auto"/>
                                                                                                <w:left w:val="none" w:sz="0" w:space="0" w:color="auto"/>
                                                                                                <w:bottom w:val="none" w:sz="0" w:space="0" w:color="auto"/>
                                                                                                <w:right w:val="none" w:sz="0" w:space="0" w:color="auto"/>
                                                                                              </w:divBdr>
                                                                                            </w:div>
                                                                                            <w:div w:id="569191837">
                                                                                              <w:marLeft w:val="0"/>
                                                                                              <w:marRight w:val="0"/>
                                                                                              <w:marTop w:val="0"/>
                                                                                              <w:marBottom w:val="0"/>
                                                                                              <w:divBdr>
                                                                                                <w:top w:val="none" w:sz="0" w:space="0" w:color="auto"/>
                                                                                                <w:left w:val="none" w:sz="0" w:space="0" w:color="auto"/>
                                                                                                <w:bottom w:val="none" w:sz="0" w:space="0" w:color="auto"/>
                                                                                                <w:right w:val="none" w:sz="0" w:space="0" w:color="auto"/>
                                                                                              </w:divBdr>
                                                                                            </w:div>
                                                                                            <w:div w:id="2136093777">
                                                                                              <w:marLeft w:val="0"/>
                                                                                              <w:marRight w:val="0"/>
                                                                                              <w:marTop w:val="0"/>
                                                                                              <w:marBottom w:val="0"/>
                                                                                              <w:divBdr>
                                                                                                <w:top w:val="none" w:sz="0" w:space="0" w:color="auto"/>
                                                                                                <w:left w:val="none" w:sz="0" w:space="0" w:color="auto"/>
                                                                                                <w:bottom w:val="none" w:sz="0" w:space="0" w:color="auto"/>
                                                                                                <w:right w:val="none" w:sz="0" w:space="0" w:color="auto"/>
                                                                                              </w:divBdr>
                                                                                            </w:div>
                                                                                          </w:divsChild>
                                                                                        </w:div>
                                                                                        <w:div w:id="2087457076">
                                                                                          <w:marLeft w:val="0"/>
                                                                                          <w:marRight w:val="0"/>
                                                                                          <w:marTop w:val="0"/>
                                                                                          <w:marBottom w:val="0"/>
                                                                                          <w:divBdr>
                                                                                            <w:top w:val="none" w:sz="0" w:space="0" w:color="auto"/>
                                                                                            <w:left w:val="none" w:sz="0" w:space="0" w:color="auto"/>
                                                                                            <w:bottom w:val="none" w:sz="0" w:space="0" w:color="auto"/>
                                                                                            <w:right w:val="none" w:sz="0" w:space="0" w:color="auto"/>
                                                                                          </w:divBdr>
                                                                                          <w:divsChild>
                                                                                            <w:div w:id="132531381">
                                                                                              <w:marLeft w:val="0"/>
                                                                                              <w:marRight w:val="0"/>
                                                                                              <w:marTop w:val="0"/>
                                                                                              <w:marBottom w:val="0"/>
                                                                                              <w:divBdr>
                                                                                                <w:top w:val="none" w:sz="0" w:space="0" w:color="auto"/>
                                                                                                <w:left w:val="none" w:sz="0" w:space="0" w:color="auto"/>
                                                                                                <w:bottom w:val="none" w:sz="0" w:space="0" w:color="auto"/>
                                                                                                <w:right w:val="none" w:sz="0" w:space="0" w:color="auto"/>
                                                                                              </w:divBdr>
                                                                                            </w:div>
                                                                                            <w:div w:id="1977176476">
                                                                                              <w:marLeft w:val="0"/>
                                                                                              <w:marRight w:val="0"/>
                                                                                              <w:marTop w:val="0"/>
                                                                                              <w:marBottom w:val="0"/>
                                                                                              <w:divBdr>
                                                                                                <w:top w:val="none" w:sz="0" w:space="0" w:color="auto"/>
                                                                                                <w:left w:val="none" w:sz="0" w:space="0" w:color="auto"/>
                                                                                                <w:bottom w:val="none" w:sz="0" w:space="0" w:color="auto"/>
                                                                                                <w:right w:val="none" w:sz="0" w:space="0" w:color="auto"/>
                                                                                              </w:divBdr>
                                                                                            </w:div>
                                                                                          </w:divsChild>
                                                                                        </w:div>
                                                                                        <w:div w:id="2102333289">
                                                                                          <w:marLeft w:val="0"/>
                                                                                          <w:marRight w:val="0"/>
                                                                                          <w:marTop w:val="0"/>
                                                                                          <w:marBottom w:val="0"/>
                                                                                          <w:divBdr>
                                                                                            <w:top w:val="none" w:sz="0" w:space="0" w:color="auto"/>
                                                                                            <w:left w:val="none" w:sz="0" w:space="0" w:color="auto"/>
                                                                                            <w:bottom w:val="none" w:sz="0" w:space="0" w:color="auto"/>
                                                                                            <w:right w:val="none" w:sz="0" w:space="0" w:color="auto"/>
                                                                                          </w:divBdr>
                                                                                          <w:divsChild>
                                                                                            <w:div w:id="1792091822">
                                                                                              <w:marLeft w:val="0"/>
                                                                                              <w:marRight w:val="0"/>
                                                                                              <w:marTop w:val="0"/>
                                                                                              <w:marBottom w:val="0"/>
                                                                                              <w:divBdr>
                                                                                                <w:top w:val="none" w:sz="0" w:space="0" w:color="auto"/>
                                                                                                <w:left w:val="none" w:sz="0" w:space="0" w:color="auto"/>
                                                                                                <w:bottom w:val="none" w:sz="0" w:space="0" w:color="auto"/>
                                                                                                <w:right w:val="none" w:sz="0" w:space="0" w:color="auto"/>
                                                                                              </w:divBdr>
                                                                                            </w:div>
                                                                                          </w:divsChild>
                                                                                        </w:div>
                                                                                        <w:div w:id="2147314999">
                                                                                          <w:marLeft w:val="0"/>
                                                                                          <w:marRight w:val="0"/>
                                                                                          <w:marTop w:val="0"/>
                                                                                          <w:marBottom w:val="0"/>
                                                                                          <w:divBdr>
                                                                                            <w:top w:val="none" w:sz="0" w:space="0" w:color="auto"/>
                                                                                            <w:left w:val="none" w:sz="0" w:space="0" w:color="auto"/>
                                                                                            <w:bottom w:val="none" w:sz="0" w:space="0" w:color="auto"/>
                                                                                            <w:right w:val="none" w:sz="0" w:space="0" w:color="auto"/>
                                                                                          </w:divBdr>
                                                                                          <w:divsChild>
                                                                                            <w:div w:id="9375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91284">
                                                                                  <w:marLeft w:val="0"/>
                                                                                  <w:marRight w:val="0"/>
                                                                                  <w:marTop w:val="0"/>
                                                                                  <w:marBottom w:val="0"/>
                                                                                  <w:divBdr>
                                                                                    <w:top w:val="none" w:sz="0" w:space="0" w:color="auto"/>
                                                                                    <w:left w:val="none" w:sz="0" w:space="0" w:color="auto"/>
                                                                                    <w:bottom w:val="none" w:sz="0" w:space="0" w:color="auto"/>
                                                                                    <w:right w:val="none" w:sz="0" w:space="0" w:color="auto"/>
                                                                                  </w:divBdr>
                                                                                </w:div>
                                                                                <w:div w:id="199945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C8F57-FFAD-4002-AE65-D155A6CF1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2018-10-03T17:33:00Z</dcterms:created>
  <dcterms:modified xsi:type="dcterms:W3CDTF">2019-08-06T17:26:00Z</dcterms:modified>
  <cp:category/>
</cp:coreProperties>
</file>